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64" w:rsidRDefault="006E6664" w:rsidP="008A76BF">
      <w:pPr>
        <w:spacing w:after="0" w:line="240" w:lineRule="auto"/>
        <w:rPr>
          <w:rFonts w:ascii="Times New Roman" w:eastAsia="Times New Roman" w:hAnsi="Times New Roman" w:cs="Times New Roman"/>
          <w:i/>
          <w:color w:val="4F81BD"/>
          <w:sz w:val="40"/>
          <w:szCs w:val="40"/>
          <w:lang w:bidi="en-US"/>
        </w:rPr>
      </w:pPr>
      <w:bookmarkStart w:id="0" w:name="_GoBack"/>
      <w:bookmarkEnd w:id="0"/>
    </w:p>
    <w:tbl>
      <w:tblPr>
        <w:tblW w:w="11032" w:type="dxa"/>
        <w:tblLayout w:type="fixed"/>
        <w:tblLook w:val="00A0" w:firstRow="1" w:lastRow="0" w:firstColumn="1" w:lastColumn="0" w:noHBand="0" w:noVBand="0"/>
      </w:tblPr>
      <w:tblGrid>
        <w:gridCol w:w="11032"/>
      </w:tblGrid>
      <w:tr w:rsidR="006E6664" w:rsidRPr="006E6664" w:rsidTr="00593992">
        <w:trPr>
          <w:trHeight w:val="10161"/>
        </w:trPr>
        <w:tc>
          <w:tcPr>
            <w:tcW w:w="11032" w:type="dxa"/>
            <w:tcMar>
              <w:left w:w="0" w:type="dxa"/>
              <w:right w:w="0" w:type="dxa"/>
            </w:tcMar>
          </w:tcPr>
          <w:p w:rsidR="006E6664" w:rsidRPr="006E6664" w:rsidRDefault="006E6664" w:rsidP="006E6664">
            <w:pPr>
              <w:spacing w:after="100" w:line="320" w:lineRule="exact"/>
              <w:rPr>
                <w:rFonts w:ascii="Xerox Sans Light" w:eastAsiaTheme="minorEastAsia" w:hAnsi="Xerox Sans Light"/>
                <w:color w:val="878785"/>
                <w:sz w:val="28"/>
                <w:szCs w:val="24"/>
                <w:lang w:bidi="en-US"/>
              </w:rPr>
            </w:pPr>
            <w:r>
              <w:rPr>
                <w:rFonts w:ascii="Times New Roman" w:eastAsia="Times New Roman" w:hAnsi="Times New Roman" w:cs="Times New Roman"/>
                <w:i/>
                <w:color w:val="4F81BD"/>
                <w:sz w:val="40"/>
                <w:szCs w:val="40"/>
                <w:lang w:bidi="en-US"/>
              </w:rPr>
              <w:br w:type="page"/>
            </w:r>
          </w:p>
          <w:p w:rsidR="006E6664" w:rsidRPr="006E6664" w:rsidRDefault="006E6664" w:rsidP="006E6664">
            <w:pPr>
              <w:spacing w:after="100" w:line="320" w:lineRule="exact"/>
              <w:rPr>
                <w:rFonts w:ascii="Xerox Sans Light" w:eastAsiaTheme="minorEastAsia" w:hAnsi="Xerox Sans Light"/>
                <w:color w:val="878785"/>
                <w:sz w:val="28"/>
                <w:szCs w:val="24"/>
                <w:lang w:bidi="en-US"/>
              </w:rPr>
            </w:pPr>
          </w:p>
          <w:p w:rsidR="006E6664" w:rsidRPr="006E6664" w:rsidRDefault="00973E76" w:rsidP="006E6664">
            <w:pPr>
              <w:spacing w:after="0" w:line="240" w:lineRule="auto"/>
              <w:jc w:val="center"/>
              <w:rPr>
                <w:rFonts w:ascii="Arial" w:eastAsiaTheme="minorEastAsia" w:hAnsi="Arial" w:cs="Arial"/>
                <w:i/>
                <w:color w:val="4F81BD" w:themeColor="accent1"/>
                <w:sz w:val="36"/>
                <w:szCs w:val="36"/>
                <w:lang w:bidi="en-US"/>
              </w:rPr>
            </w:pPr>
            <w:r>
              <w:rPr>
                <w:rFonts w:ascii="Times New Roman" w:eastAsiaTheme="minorEastAsia" w:hAnsi="Times New Roman" w:cs="Times New Roman"/>
                <w:i/>
                <w:noProof/>
                <w:sz w:val="96"/>
                <w:szCs w:val="96"/>
              </w:rPr>
              <w:drawing>
                <wp:inline distT="0" distB="0" distL="0" distR="0" wp14:anchorId="3453E822" wp14:editId="11FD38D8">
                  <wp:extent cx="2069592"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3 dhs-logo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9592" cy="914400"/>
                          </a:xfrm>
                          <a:prstGeom prst="rect">
                            <a:avLst/>
                          </a:prstGeom>
                        </pic:spPr>
                      </pic:pic>
                    </a:graphicData>
                  </a:graphic>
                </wp:inline>
              </w:drawing>
            </w:r>
          </w:p>
          <w:p w:rsidR="006E6664" w:rsidRPr="006E6664" w:rsidRDefault="006E6664" w:rsidP="006E6664">
            <w:pPr>
              <w:spacing w:after="0" w:line="240" w:lineRule="auto"/>
              <w:jc w:val="center"/>
              <w:rPr>
                <w:rFonts w:ascii="Arial" w:eastAsiaTheme="minorEastAsia" w:hAnsi="Arial" w:cs="Arial"/>
                <w:i/>
                <w:color w:val="4F81BD" w:themeColor="accent1"/>
                <w:sz w:val="36"/>
                <w:szCs w:val="36"/>
                <w:lang w:bidi="en-US"/>
              </w:rPr>
            </w:pPr>
          </w:p>
          <w:p w:rsidR="006E6664" w:rsidRDefault="006E6664" w:rsidP="006E6664">
            <w:pPr>
              <w:spacing w:after="0" w:line="240" w:lineRule="auto"/>
              <w:jc w:val="center"/>
              <w:rPr>
                <w:rFonts w:ascii="Arial" w:eastAsiaTheme="minorEastAsia" w:hAnsi="Arial" w:cs="Arial"/>
                <w:i/>
                <w:color w:val="4F81BD" w:themeColor="accent1"/>
                <w:sz w:val="36"/>
                <w:szCs w:val="36"/>
                <w:lang w:bidi="en-US"/>
              </w:rPr>
            </w:pPr>
          </w:p>
          <w:p w:rsidR="00973E76" w:rsidRDefault="00973E76" w:rsidP="006E6664">
            <w:pPr>
              <w:spacing w:after="0" w:line="240" w:lineRule="auto"/>
              <w:jc w:val="center"/>
              <w:rPr>
                <w:rFonts w:ascii="Arial" w:eastAsiaTheme="minorEastAsia" w:hAnsi="Arial" w:cs="Arial"/>
                <w:i/>
                <w:color w:val="4F81BD" w:themeColor="accent1"/>
                <w:sz w:val="36"/>
                <w:szCs w:val="36"/>
                <w:lang w:bidi="en-US"/>
              </w:rPr>
            </w:pPr>
          </w:p>
          <w:p w:rsidR="00973E76" w:rsidRPr="006E6664" w:rsidRDefault="00973E76" w:rsidP="006E6664">
            <w:pPr>
              <w:spacing w:after="0" w:line="240" w:lineRule="auto"/>
              <w:jc w:val="center"/>
              <w:rPr>
                <w:rFonts w:ascii="Arial" w:eastAsiaTheme="minorEastAsia" w:hAnsi="Arial" w:cs="Arial"/>
                <w:i/>
                <w:color w:val="4F81BD" w:themeColor="accent1"/>
                <w:sz w:val="36"/>
                <w:szCs w:val="36"/>
                <w:lang w:bidi="en-US"/>
              </w:rPr>
            </w:pPr>
          </w:p>
          <w:p w:rsidR="006E6664" w:rsidRPr="00B519DE" w:rsidRDefault="006E6664" w:rsidP="00973E76">
            <w:pPr>
              <w:spacing w:after="0" w:line="240" w:lineRule="auto"/>
              <w:jc w:val="center"/>
              <w:rPr>
                <w:rFonts w:ascii="Arial" w:eastAsiaTheme="minorEastAsia" w:hAnsi="Arial" w:cs="Arial"/>
                <w:b/>
                <w:sz w:val="92"/>
                <w:szCs w:val="92"/>
                <w:lang w:bidi="en-US"/>
              </w:rPr>
            </w:pPr>
            <w:r w:rsidRPr="00B519DE">
              <w:rPr>
                <w:rFonts w:ascii="Arial" w:eastAsiaTheme="minorEastAsia" w:hAnsi="Arial" w:cs="Arial"/>
                <w:b/>
                <w:sz w:val="92"/>
                <w:szCs w:val="92"/>
                <w:lang w:bidi="en-US"/>
              </w:rPr>
              <w:t>Provider</w:t>
            </w:r>
            <w:r w:rsidR="00973E76" w:rsidRPr="00B519DE">
              <w:rPr>
                <w:rFonts w:ascii="Arial" w:eastAsiaTheme="minorEastAsia" w:hAnsi="Arial" w:cs="Arial"/>
                <w:b/>
                <w:sz w:val="92"/>
                <w:szCs w:val="92"/>
                <w:lang w:bidi="en-US"/>
              </w:rPr>
              <w:t xml:space="preserve"> </w:t>
            </w:r>
            <w:r w:rsidRPr="00B519DE">
              <w:rPr>
                <w:rFonts w:ascii="Arial" w:eastAsiaTheme="minorEastAsia" w:hAnsi="Arial" w:cs="Arial"/>
                <w:b/>
                <w:sz w:val="92"/>
                <w:szCs w:val="92"/>
                <w:lang w:bidi="en-US"/>
              </w:rPr>
              <w:t>Enrollment</w:t>
            </w:r>
          </w:p>
          <w:p w:rsidR="006E6664" w:rsidRPr="00B519DE" w:rsidRDefault="006E6664" w:rsidP="00973E76">
            <w:pPr>
              <w:spacing w:after="0" w:line="240" w:lineRule="auto"/>
              <w:jc w:val="center"/>
              <w:rPr>
                <w:rFonts w:ascii="Arial" w:eastAsiaTheme="minorEastAsia" w:hAnsi="Arial" w:cs="Arial"/>
                <w:b/>
                <w:sz w:val="92"/>
                <w:szCs w:val="92"/>
                <w:lang w:bidi="en-US"/>
              </w:rPr>
            </w:pPr>
            <w:r w:rsidRPr="00B519DE">
              <w:rPr>
                <w:rFonts w:ascii="Arial" w:eastAsiaTheme="minorEastAsia" w:hAnsi="Arial" w:cs="Arial"/>
                <w:b/>
                <w:sz w:val="92"/>
                <w:szCs w:val="92"/>
                <w:lang w:bidi="en-US"/>
              </w:rPr>
              <w:t>Application</w:t>
            </w:r>
            <w:r w:rsidR="00973E76" w:rsidRPr="00B519DE">
              <w:rPr>
                <w:rFonts w:ascii="Arial" w:eastAsiaTheme="minorEastAsia" w:hAnsi="Arial" w:cs="Arial"/>
                <w:b/>
                <w:sz w:val="92"/>
                <w:szCs w:val="92"/>
                <w:lang w:bidi="en-US"/>
              </w:rPr>
              <w:t xml:space="preserve"> </w:t>
            </w:r>
            <w:r w:rsidRPr="00B519DE">
              <w:rPr>
                <w:rFonts w:ascii="Arial" w:eastAsiaTheme="minorEastAsia" w:hAnsi="Arial" w:cs="Arial"/>
                <w:b/>
                <w:sz w:val="92"/>
                <w:szCs w:val="92"/>
                <w:lang w:bidi="en-US"/>
              </w:rPr>
              <w:t>Toolkit</w:t>
            </w:r>
          </w:p>
          <w:p w:rsidR="006E6664" w:rsidRPr="006E6664" w:rsidRDefault="006E6664" w:rsidP="006E6664">
            <w:pPr>
              <w:spacing w:after="100" w:line="240" w:lineRule="exact"/>
              <w:rPr>
                <w:rFonts w:ascii="Xerox Sans Light" w:eastAsiaTheme="minorEastAsia" w:hAnsi="Xerox Sans Light"/>
                <w:color w:val="000000"/>
                <w:sz w:val="36"/>
                <w:szCs w:val="24"/>
                <w:lang w:bidi="en-US"/>
              </w:rPr>
            </w:pPr>
          </w:p>
          <w:p w:rsidR="006E6664" w:rsidRDefault="006E6664" w:rsidP="006E6664">
            <w:pPr>
              <w:spacing w:after="100" w:line="240" w:lineRule="exact"/>
              <w:jc w:val="center"/>
              <w:rPr>
                <w:rFonts w:ascii="Xerox Sans Light" w:eastAsiaTheme="minorEastAsia" w:hAnsi="Xerox Sans Light"/>
                <w:color w:val="000000"/>
                <w:sz w:val="36"/>
                <w:szCs w:val="24"/>
                <w:lang w:bidi="en-US"/>
              </w:rPr>
            </w:pPr>
          </w:p>
          <w:p w:rsidR="006E6664" w:rsidRDefault="006E6664" w:rsidP="006E6664">
            <w:pPr>
              <w:spacing w:after="100" w:line="240" w:lineRule="exact"/>
              <w:jc w:val="center"/>
              <w:rPr>
                <w:rFonts w:ascii="Xerox Sans Light" w:eastAsiaTheme="minorEastAsia" w:hAnsi="Xerox Sans Light"/>
                <w:color w:val="000000"/>
                <w:sz w:val="36"/>
                <w:szCs w:val="24"/>
                <w:lang w:bidi="en-US"/>
              </w:rPr>
            </w:pPr>
          </w:p>
          <w:p w:rsidR="006E6664" w:rsidRDefault="006E6664" w:rsidP="006E6664">
            <w:pPr>
              <w:spacing w:after="100" w:line="240" w:lineRule="exact"/>
              <w:jc w:val="center"/>
              <w:rPr>
                <w:rFonts w:ascii="Xerox Sans Light" w:eastAsiaTheme="minorEastAsia" w:hAnsi="Xerox Sans Light"/>
                <w:color w:val="000000"/>
                <w:sz w:val="36"/>
                <w:szCs w:val="24"/>
                <w:lang w:bidi="en-US"/>
              </w:rPr>
            </w:pPr>
          </w:p>
          <w:p w:rsidR="006E6664" w:rsidRDefault="006E6664" w:rsidP="006E6664">
            <w:pPr>
              <w:spacing w:after="100" w:line="240" w:lineRule="exact"/>
              <w:jc w:val="center"/>
              <w:rPr>
                <w:rFonts w:ascii="Xerox Sans Light" w:eastAsiaTheme="minorEastAsia" w:hAnsi="Xerox Sans Light"/>
                <w:color w:val="000000"/>
                <w:sz w:val="36"/>
                <w:szCs w:val="24"/>
                <w:lang w:bidi="en-US"/>
              </w:rPr>
            </w:pPr>
          </w:p>
          <w:p w:rsidR="006E6664" w:rsidRPr="00973E76" w:rsidRDefault="006E6664" w:rsidP="006E6664">
            <w:pPr>
              <w:spacing w:after="0"/>
              <w:jc w:val="center"/>
              <w:rPr>
                <w:rFonts w:ascii="Arial" w:eastAsiaTheme="minorEastAsia" w:hAnsi="Arial" w:cs="Arial"/>
                <w:sz w:val="36"/>
                <w:szCs w:val="36"/>
                <w:lang w:bidi="en-US"/>
              </w:rPr>
            </w:pPr>
            <w:r w:rsidRPr="00973E76">
              <w:rPr>
                <w:rFonts w:ascii="Arial" w:eastAsiaTheme="minorEastAsia" w:hAnsi="Arial" w:cs="Arial"/>
                <w:sz w:val="36"/>
                <w:szCs w:val="36"/>
                <w:lang w:bidi="en-US"/>
              </w:rPr>
              <w:t>North Dakota MMIS Web Portal</w:t>
            </w:r>
          </w:p>
          <w:p w:rsidR="00973E76" w:rsidRPr="00973E76" w:rsidRDefault="00973E76" w:rsidP="006E6664">
            <w:pPr>
              <w:spacing w:after="0"/>
              <w:jc w:val="center"/>
              <w:rPr>
                <w:rFonts w:ascii="Arial" w:eastAsiaTheme="minorEastAsia" w:hAnsi="Arial" w:cs="Arial"/>
                <w:sz w:val="36"/>
                <w:szCs w:val="36"/>
                <w:lang w:bidi="en-US"/>
              </w:rPr>
            </w:pPr>
            <w:r w:rsidRPr="00973E76">
              <w:rPr>
                <w:rFonts w:ascii="Arial" w:eastAsiaTheme="minorEastAsia" w:hAnsi="Arial" w:cs="Arial"/>
                <w:sz w:val="36"/>
                <w:szCs w:val="36"/>
                <w:lang w:bidi="en-US"/>
              </w:rPr>
              <w:t>March 2013</w:t>
            </w:r>
          </w:p>
          <w:p w:rsidR="006E6664" w:rsidRPr="006E6664" w:rsidRDefault="006E6664" w:rsidP="006E6664">
            <w:pPr>
              <w:spacing w:after="100" w:line="240" w:lineRule="exact"/>
              <w:jc w:val="center"/>
              <w:rPr>
                <w:rFonts w:ascii="Xerox Sans Light" w:eastAsiaTheme="minorEastAsia" w:hAnsi="Xerox Sans Light"/>
                <w:color w:val="000000"/>
                <w:sz w:val="36"/>
                <w:szCs w:val="24"/>
                <w:lang w:bidi="en-US"/>
              </w:rPr>
            </w:pPr>
          </w:p>
        </w:tc>
      </w:tr>
    </w:tbl>
    <w:p w:rsidR="006E6664" w:rsidRPr="006E6664" w:rsidRDefault="006E6664" w:rsidP="006E6664">
      <w:pPr>
        <w:spacing w:after="100" w:line="320" w:lineRule="exact"/>
        <w:rPr>
          <w:rFonts w:ascii="Xerox Sans Light" w:eastAsiaTheme="minorEastAsia" w:hAnsi="Xerox Sans Light"/>
          <w:color w:val="878785"/>
          <w:sz w:val="28"/>
          <w:szCs w:val="24"/>
          <w:lang w:bidi="en-US"/>
        </w:rPr>
        <w:sectPr w:rsidR="006E6664" w:rsidRPr="006E6664" w:rsidSect="00973E76">
          <w:headerReference w:type="default" r:id="rId10"/>
          <w:footerReference w:type="default" r:id="rId11"/>
          <w:pgSz w:w="12240" w:h="15840"/>
          <w:pgMar w:top="1008" w:right="720" w:bottom="720" w:left="720" w:header="0" w:footer="0" w:gutter="0"/>
          <w:cols w:space="720"/>
          <w:docGrid w:linePitch="299"/>
        </w:sectPr>
      </w:pPr>
    </w:p>
    <w:p w:rsidR="006E6664" w:rsidRPr="006E6664" w:rsidRDefault="006E6664" w:rsidP="006E6664">
      <w:pPr>
        <w:spacing w:after="0" w:line="20" w:lineRule="exact"/>
        <w:rPr>
          <w:rFonts w:ascii="Xerox Sans Light" w:eastAsia="Times New Roman" w:hAnsi="Xerox Sans Light"/>
          <w:color w:val="000000"/>
          <w:sz w:val="24"/>
          <w:szCs w:val="20"/>
          <w:lang w:bidi="en-US"/>
        </w:rPr>
      </w:pPr>
    </w:p>
    <w:p w:rsidR="006E6664" w:rsidRPr="006E6664" w:rsidRDefault="006E6664" w:rsidP="006E6664">
      <w:pPr>
        <w:spacing w:after="0" w:line="20" w:lineRule="exact"/>
        <w:rPr>
          <w:rFonts w:ascii="Xerox Sans Light" w:eastAsia="Times New Roman" w:hAnsi="Xerox Sans Light"/>
          <w:color w:val="000000"/>
          <w:sz w:val="24"/>
          <w:szCs w:val="20"/>
          <w:lang w:bidi="en-US"/>
        </w:rPr>
      </w:pPr>
    </w:p>
    <w:p w:rsidR="006E6664" w:rsidRPr="006E6664" w:rsidRDefault="006E6664" w:rsidP="006E6664">
      <w:pPr>
        <w:spacing w:after="0" w:line="20" w:lineRule="exact"/>
        <w:rPr>
          <w:rFonts w:ascii="Xerox Sans Light" w:eastAsia="Times New Roman" w:hAnsi="Xerox Sans Light"/>
          <w:color w:val="000000"/>
          <w:sz w:val="24"/>
          <w:szCs w:val="20"/>
          <w:lang w:bidi="en-US"/>
        </w:rPr>
      </w:pPr>
    </w:p>
    <w:p w:rsidR="006E6664" w:rsidRPr="006E6664" w:rsidRDefault="006E6664" w:rsidP="006E6664">
      <w:pPr>
        <w:spacing w:after="0" w:line="20" w:lineRule="exact"/>
        <w:rPr>
          <w:rFonts w:ascii="Xerox Sans Light" w:eastAsia="Times New Roman" w:hAnsi="Xerox Sans Light"/>
          <w:color w:val="000000"/>
          <w:sz w:val="24"/>
          <w:szCs w:val="20"/>
          <w:lang w:bidi="en-US"/>
        </w:rPr>
      </w:pPr>
    </w:p>
    <w:p w:rsidR="006E6664" w:rsidRPr="006E6664" w:rsidRDefault="006E6664" w:rsidP="006E6664">
      <w:pPr>
        <w:spacing w:after="0" w:line="20" w:lineRule="exact"/>
        <w:rPr>
          <w:rFonts w:ascii="Xerox Sans Light" w:eastAsia="Times New Roman" w:hAnsi="Xerox Sans Light"/>
          <w:color w:val="000000"/>
          <w:sz w:val="24"/>
          <w:szCs w:val="20"/>
          <w:lang w:bidi="en-US"/>
        </w:rPr>
      </w:pPr>
    </w:p>
    <w:sdt>
      <w:sdtPr>
        <w:rPr>
          <w:rFonts w:asciiTheme="minorHAnsi" w:eastAsiaTheme="minorHAnsi" w:hAnsiTheme="minorHAnsi" w:cstheme="minorBidi"/>
          <w:b w:val="0"/>
          <w:bCs w:val="0"/>
          <w:color w:val="auto"/>
          <w:sz w:val="22"/>
          <w:szCs w:val="22"/>
          <w:lang w:eastAsia="en-US"/>
        </w:rPr>
        <w:id w:val="813684685"/>
        <w:docPartObj>
          <w:docPartGallery w:val="Table of Contents"/>
          <w:docPartUnique/>
        </w:docPartObj>
      </w:sdtPr>
      <w:sdtEndPr>
        <w:rPr>
          <w:noProof/>
        </w:rPr>
      </w:sdtEndPr>
      <w:sdtContent>
        <w:p w:rsidR="00926E1A" w:rsidRPr="00B519DE" w:rsidRDefault="00926E1A">
          <w:pPr>
            <w:pStyle w:val="TOCHeading"/>
            <w:rPr>
              <w:rFonts w:ascii="Arial" w:hAnsi="Arial" w:cs="Arial"/>
              <w:color w:val="000000" w:themeColor="text1"/>
            </w:rPr>
          </w:pPr>
          <w:r w:rsidRPr="00B519DE">
            <w:rPr>
              <w:rFonts w:ascii="Arial" w:hAnsi="Arial" w:cs="Arial"/>
              <w:color w:val="000000" w:themeColor="text1"/>
            </w:rPr>
            <w:t>Table of Contents</w:t>
          </w:r>
        </w:p>
        <w:p w:rsidR="00F956CD" w:rsidRPr="00B420B8" w:rsidRDefault="00926E1A" w:rsidP="0063082C">
          <w:pPr>
            <w:pStyle w:val="TOC1"/>
            <w:rPr>
              <w:lang w:eastAsia="en-US"/>
            </w:rPr>
          </w:pPr>
          <w:r>
            <w:fldChar w:fldCharType="begin"/>
          </w:r>
          <w:r>
            <w:instrText xml:space="preserve"> TOC \o "1-3" \h \z \u </w:instrText>
          </w:r>
          <w:r>
            <w:fldChar w:fldCharType="separate"/>
          </w:r>
          <w:hyperlink w:anchor="_Toc345491135" w:history="1">
            <w:r w:rsidR="00F956CD" w:rsidRPr="0063082C">
              <w:rPr>
                <w:rStyle w:val="Hyperlink"/>
                <w:rFonts w:eastAsia="Times New Roman"/>
                <w:b/>
                <w:i w:val="0"/>
                <w:lang w:bidi="en-US"/>
              </w:rPr>
              <w:t>Introduction</w:t>
            </w:r>
            <w:r w:rsidR="00F956CD" w:rsidRPr="00B420B8">
              <w:rPr>
                <w:webHidden/>
              </w:rPr>
              <w:tab/>
            </w:r>
            <w:r w:rsidR="00F956CD" w:rsidRPr="00C27217">
              <w:rPr>
                <w:i w:val="0"/>
                <w:webHidden/>
              </w:rPr>
              <w:fldChar w:fldCharType="begin"/>
            </w:r>
            <w:r w:rsidR="00F956CD" w:rsidRPr="00C27217">
              <w:rPr>
                <w:i w:val="0"/>
                <w:webHidden/>
              </w:rPr>
              <w:instrText xml:space="preserve"> PAGEREF _Toc345491135 \h </w:instrText>
            </w:r>
            <w:r w:rsidR="00F956CD" w:rsidRPr="00C27217">
              <w:rPr>
                <w:i w:val="0"/>
                <w:webHidden/>
              </w:rPr>
            </w:r>
            <w:r w:rsidR="00F956CD" w:rsidRPr="00C27217">
              <w:rPr>
                <w:i w:val="0"/>
                <w:webHidden/>
              </w:rPr>
              <w:fldChar w:fldCharType="separate"/>
            </w:r>
            <w:r w:rsidR="00EF1184">
              <w:rPr>
                <w:i w:val="0"/>
                <w:webHidden/>
              </w:rPr>
              <w:t>3</w:t>
            </w:r>
            <w:r w:rsidR="00F956CD" w:rsidRPr="00C27217">
              <w:rPr>
                <w:i w:val="0"/>
                <w:webHidden/>
              </w:rPr>
              <w:fldChar w:fldCharType="end"/>
            </w:r>
          </w:hyperlink>
        </w:p>
        <w:p w:rsidR="00F956CD" w:rsidRPr="00B420B8" w:rsidRDefault="00794974" w:rsidP="0063082C">
          <w:pPr>
            <w:pStyle w:val="TOC1"/>
            <w:rPr>
              <w:lang w:eastAsia="en-US"/>
            </w:rPr>
          </w:pPr>
          <w:hyperlink w:anchor="_Toc345491136" w:history="1">
            <w:r w:rsidR="00F956CD" w:rsidRPr="0063082C">
              <w:rPr>
                <w:rStyle w:val="Hyperlink"/>
                <w:b/>
                <w:i w:val="0"/>
              </w:rPr>
              <w:t>North Dakota MMIS Web Portal</w:t>
            </w:r>
            <w:r w:rsidR="00F956CD" w:rsidRPr="00B420B8">
              <w:rPr>
                <w:webHidden/>
              </w:rPr>
              <w:tab/>
            </w:r>
            <w:r w:rsidR="00F956CD" w:rsidRPr="00C27217">
              <w:rPr>
                <w:i w:val="0"/>
                <w:webHidden/>
              </w:rPr>
              <w:fldChar w:fldCharType="begin"/>
            </w:r>
            <w:r w:rsidR="00F956CD" w:rsidRPr="00C27217">
              <w:rPr>
                <w:i w:val="0"/>
                <w:webHidden/>
              </w:rPr>
              <w:instrText xml:space="preserve"> PAGEREF _Toc345491136 \h </w:instrText>
            </w:r>
            <w:r w:rsidR="00F956CD" w:rsidRPr="00C27217">
              <w:rPr>
                <w:i w:val="0"/>
                <w:webHidden/>
              </w:rPr>
            </w:r>
            <w:r w:rsidR="00F956CD" w:rsidRPr="00C27217">
              <w:rPr>
                <w:i w:val="0"/>
                <w:webHidden/>
              </w:rPr>
              <w:fldChar w:fldCharType="separate"/>
            </w:r>
            <w:r w:rsidR="00EF1184">
              <w:rPr>
                <w:i w:val="0"/>
                <w:webHidden/>
              </w:rPr>
              <w:t>4</w:t>
            </w:r>
            <w:r w:rsidR="00F956CD" w:rsidRPr="00C27217">
              <w:rPr>
                <w:i w:val="0"/>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37" w:history="1">
            <w:r w:rsidR="00F956CD" w:rsidRPr="00B420B8">
              <w:rPr>
                <w:rStyle w:val="Hyperlink"/>
                <w:rFonts w:ascii="Arial" w:hAnsi="Arial" w:cs="Arial"/>
                <w:noProof/>
                <w:lang w:bidi="en-US"/>
              </w:rPr>
              <w:t>Features</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_Toc345491137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4</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38" w:history="1">
            <w:r w:rsidR="00F956CD" w:rsidRPr="00B420B8">
              <w:rPr>
                <w:rStyle w:val="Hyperlink"/>
                <w:rFonts w:ascii="Arial" w:hAnsi="Arial" w:cs="Arial"/>
                <w:noProof/>
                <w:lang w:bidi="en-US"/>
              </w:rPr>
              <w:t>Establishing secure web access and customized functionality during enrollment</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_Toc345491138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4</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39" w:history="1">
            <w:r w:rsidR="00F956CD" w:rsidRPr="00B420B8">
              <w:rPr>
                <w:rStyle w:val="Hyperlink"/>
                <w:rFonts w:ascii="Arial" w:hAnsi="Arial" w:cs="Arial"/>
                <w:iCs/>
                <w:noProof/>
                <w:lang w:bidi="en-US"/>
              </w:rPr>
              <w:t>System Requirements</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_Toc345491139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4</w:t>
            </w:r>
            <w:r w:rsidR="00F956CD" w:rsidRPr="00B420B8">
              <w:rPr>
                <w:rFonts w:ascii="Arial" w:hAnsi="Arial" w:cs="Arial"/>
                <w:noProof/>
                <w:webHidden/>
              </w:rPr>
              <w:fldChar w:fldCharType="end"/>
            </w:r>
          </w:hyperlink>
          <w:r w:rsidR="00EF1184">
            <w:rPr>
              <w:rFonts w:ascii="Arial" w:hAnsi="Arial" w:cs="Arial"/>
              <w:noProof/>
            </w:rPr>
            <w:t>-5</w:t>
          </w:r>
        </w:p>
        <w:p w:rsidR="00F956CD" w:rsidRPr="0063082C" w:rsidRDefault="0063082C" w:rsidP="0063082C">
          <w:pPr>
            <w:pStyle w:val="TOC1"/>
            <w:rPr>
              <w:i w:val="0"/>
              <w:lang w:eastAsia="en-US"/>
            </w:rPr>
          </w:pPr>
          <w:r w:rsidRPr="0063082C">
            <w:rPr>
              <w:b/>
              <w:i w:val="0"/>
            </w:rPr>
            <w:t>Before Getting Started</w:t>
          </w:r>
          <w:r>
            <w:rPr>
              <w:i w:val="0"/>
            </w:rPr>
            <w:t>……………………………………………………………………………….</w:t>
          </w:r>
          <w:r w:rsidR="00EF1184">
            <w:rPr>
              <w:i w:val="0"/>
            </w:rPr>
            <w:t>6-7</w:t>
          </w:r>
        </w:p>
        <w:p w:rsidR="00F956CD" w:rsidRPr="00B420B8" w:rsidRDefault="00794974" w:rsidP="0063082C">
          <w:pPr>
            <w:pStyle w:val="TOC1"/>
            <w:rPr>
              <w:lang w:eastAsia="en-US"/>
            </w:rPr>
          </w:pPr>
          <w:hyperlink w:anchor="_Toc345491141" w:history="1">
            <w:r w:rsidR="00F956CD" w:rsidRPr="0063082C">
              <w:rPr>
                <w:rStyle w:val="Hyperlink"/>
                <w:b/>
                <w:i w:val="0"/>
              </w:rPr>
              <w:t>Information to Gather Before Completing an Application</w:t>
            </w:r>
            <w:r w:rsidR="00F956CD" w:rsidRPr="00B420B8">
              <w:rPr>
                <w:webHidden/>
              </w:rPr>
              <w:tab/>
            </w:r>
          </w:hyperlink>
          <w:r w:rsidR="00EF1184">
            <w:rPr>
              <w:i w:val="0"/>
            </w:rPr>
            <w:t>8</w:t>
          </w:r>
        </w:p>
        <w:p w:rsidR="00F956CD" w:rsidRPr="00B420B8" w:rsidRDefault="00794974">
          <w:pPr>
            <w:pStyle w:val="TOC2"/>
            <w:tabs>
              <w:tab w:val="right" w:leader="dot" w:pos="9350"/>
            </w:tabs>
            <w:rPr>
              <w:rFonts w:ascii="Arial" w:hAnsi="Arial" w:cs="Arial"/>
              <w:noProof/>
              <w:lang w:eastAsia="en-US"/>
            </w:rPr>
          </w:pPr>
          <w:hyperlink w:anchor="_Toc345491142" w:history="1">
            <w:r w:rsidR="00F956CD" w:rsidRPr="00B420B8">
              <w:rPr>
                <w:rStyle w:val="Hyperlink"/>
                <w:rFonts w:ascii="Arial" w:eastAsia="Times New Roman" w:hAnsi="Arial" w:cs="Arial"/>
                <w:noProof/>
              </w:rPr>
              <w:t>Provider Identifier Numbers</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_Toc345491142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8</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43" w:history="1">
            <w:r w:rsidR="00F956CD" w:rsidRPr="00B420B8">
              <w:rPr>
                <w:rStyle w:val="Hyperlink"/>
                <w:rFonts w:ascii="Arial" w:hAnsi="Arial" w:cs="Arial"/>
                <w:noProof/>
              </w:rPr>
              <w:t>Identifying Information</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_Toc345491143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8</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44" w:history="1">
            <w:r w:rsidR="00F956CD" w:rsidRPr="00B420B8">
              <w:rPr>
                <w:rStyle w:val="Hyperlink"/>
                <w:rFonts w:ascii="Arial" w:hAnsi="Arial" w:cs="Arial"/>
                <w:noProof/>
                <w:lang w:bidi="en-US"/>
              </w:rPr>
              <w:t>Electronic</w:t>
            </w:r>
            <w:r w:rsidR="00F956CD" w:rsidRPr="00B420B8">
              <w:rPr>
                <w:rStyle w:val="Hyperlink"/>
                <w:rFonts w:ascii="Arial" w:hAnsi="Arial" w:cs="Arial"/>
                <w:b/>
                <w:noProof/>
                <w:lang w:bidi="en-US"/>
              </w:rPr>
              <w:t xml:space="preserve"> </w:t>
            </w:r>
            <w:r w:rsidR="00F956CD" w:rsidRPr="00B420B8">
              <w:rPr>
                <w:rStyle w:val="Hyperlink"/>
                <w:rFonts w:ascii="Arial" w:hAnsi="Arial" w:cs="Arial"/>
                <w:noProof/>
                <w:lang w:bidi="en-US"/>
              </w:rPr>
              <w:t>Transaction Submissions</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_Toc345491144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8</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45" w:history="1">
            <w:r w:rsidR="00F956CD" w:rsidRPr="00B420B8">
              <w:rPr>
                <w:rStyle w:val="Hyperlink"/>
                <w:rFonts w:ascii="Arial" w:hAnsi="Arial" w:cs="Arial"/>
                <w:noProof/>
                <w:lang w:bidi="en-US"/>
              </w:rPr>
              <w:t>Legal Notifications</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_Toc345491145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8</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46" w:history="1">
            <w:r w:rsidR="00F956CD" w:rsidRPr="00B420B8">
              <w:rPr>
                <w:rStyle w:val="Hyperlink"/>
                <w:rFonts w:ascii="Arial" w:hAnsi="Arial" w:cs="Arial"/>
                <w:noProof/>
                <w:lang w:bidi="en-US"/>
              </w:rPr>
              <w:t>Electronic Funds Transfer (EFT)</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_Toc345491146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8</w:t>
            </w:r>
            <w:r w:rsidR="00F956CD" w:rsidRPr="00B420B8">
              <w:rPr>
                <w:rFonts w:ascii="Arial" w:hAnsi="Arial" w:cs="Arial"/>
                <w:noProof/>
                <w:webHidden/>
              </w:rPr>
              <w:fldChar w:fldCharType="end"/>
            </w:r>
          </w:hyperlink>
        </w:p>
        <w:p w:rsidR="00F956CD" w:rsidRPr="00B420B8" w:rsidRDefault="00794974" w:rsidP="0063082C">
          <w:pPr>
            <w:pStyle w:val="TOC1"/>
            <w:rPr>
              <w:lang w:eastAsia="en-US"/>
            </w:rPr>
          </w:pPr>
          <w:hyperlink w:anchor="_Toc345491147" w:history="1">
            <w:r w:rsidR="00F956CD" w:rsidRPr="0063082C">
              <w:rPr>
                <w:rStyle w:val="Hyperlink"/>
                <w:b/>
                <w:i w:val="0"/>
                <w:lang w:bidi="en-US"/>
              </w:rPr>
              <w:t>Affiliations</w:t>
            </w:r>
            <w:r w:rsidR="00F956CD" w:rsidRPr="00B420B8">
              <w:rPr>
                <w:webHidden/>
              </w:rPr>
              <w:tab/>
            </w:r>
            <w:r w:rsidR="00F956CD" w:rsidRPr="00EF1184">
              <w:rPr>
                <w:i w:val="0"/>
                <w:webHidden/>
              </w:rPr>
              <w:fldChar w:fldCharType="begin"/>
            </w:r>
            <w:r w:rsidR="00F956CD" w:rsidRPr="00EF1184">
              <w:rPr>
                <w:i w:val="0"/>
                <w:webHidden/>
              </w:rPr>
              <w:instrText xml:space="preserve"> PAGEREF _Toc345491147 \h </w:instrText>
            </w:r>
            <w:r w:rsidR="00F956CD" w:rsidRPr="00EF1184">
              <w:rPr>
                <w:i w:val="0"/>
                <w:webHidden/>
              </w:rPr>
            </w:r>
            <w:r w:rsidR="00F956CD" w:rsidRPr="00EF1184">
              <w:rPr>
                <w:i w:val="0"/>
                <w:webHidden/>
              </w:rPr>
              <w:fldChar w:fldCharType="separate"/>
            </w:r>
            <w:r w:rsidR="00EF1184" w:rsidRPr="00EF1184">
              <w:rPr>
                <w:i w:val="0"/>
                <w:webHidden/>
              </w:rPr>
              <w:t>9</w:t>
            </w:r>
            <w:r w:rsidR="00F956CD" w:rsidRPr="00EF1184">
              <w:rPr>
                <w:i w:val="0"/>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48" w:history="1">
            <w:r w:rsidR="00F956CD" w:rsidRPr="00B420B8">
              <w:rPr>
                <w:rStyle w:val="Hyperlink"/>
                <w:rFonts w:ascii="Arial" w:hAnsi="Arial" w:cs="Arial"/>
                <w:noProof/>
                <w:lang w:bidi="en-US"/>
              </w:rPr>
              <w:t>Individual Providers</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_Toc345491148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9</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49" w:history="1">
            <w:r w:rsidR="00F956CD" w:rsidRPr="00B420B8">
              <w:rPr>
                <w:rStyle w:val="Hyperlink"/>
                <w:rFonts w:ascii="Arial" w:hAnsi="Arial" w:cs="Arial"/>
                <w:noProof/>
                <w:lang w:bidi="en-US"/>
              </w:rPr>
              <w:t>Group Providers</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_Toc345491149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9</w:t>
            </w:r>
            <w:r w:rsidR="00F956CD" w:rsidRPr="00B420B8">
              <w:rPr>
                <w:rFonts w:ascii="Arial" w:hAnsi="Arial" w:cs="Arial"/>
                <w:noProof/>
                <w:webHidden/>
              </w:rPr>
              <w:fldChar w:fldCharType="end"/>
            </w:r>
          </w:hyperlink>
        </w:p>
        <w:p w:rsidR="00F956CD" w:rsidRPr="00B420B8" w:rsidRDefault="00794974" w:rsidP="0063082C">
          <w:pPr>
            <w:pStyle w:val="TOC1"/>
            <w:rPr>
              <w:lang w:eastAsia="en-US"/>
            </w:rPr>
          </w:pPr>
          <w:hyperlink w:anchor="_Toc345491150" w:history="1">
            <w:r w:rsidR="00F956CD" w:rsidRPr="0063082C">
              <w:rPr>
                <w:rStyle w:val="Hyperlink"/>
                <w:b/>
                <w:i w:val="0"/>
              </w:rPr>
              <w:t>Additional Service Locations</w:t>
            </w:r>
            <w:r w:rsidR="00F956CD" w:rsidRPr="00B420B8">
              <w:rPr>
                <w:webHidden/>
              </w:rPr>
              <w:tab/>
            </w:r>
            <w:r w:rsidR="00F956CD" w:rsidRPr="0063082C">
              <w:rPr>
                <w:i w:val="0"/>
                <w:webHidden/>
              </w:rPr>
              <w:fldChar w:fldCharType="begin"/>
            </w:r>
            <w:r w:rsidR="00F956CD" w:rsidRPr="0063082C">
              <w:rPr>
                <w:i w:val="0"/>
                <w:webHidden/>
              </w:rPr>
              <w:instrText xml:space="preserve"> PAGEREF _Toc345491150 \h </w:instrText>
            </w:r>
            <w:r w:rsidR="00F956CD" w:rsidRPr="0063082C">
              <w:rPr>
                <w:i w:val="0"/>
                <w:webHidden/>
              </w:rPr>
            </w:r>
            <w:r w:rsidR="00F956CD" w:rsidRPr="0063082C">
              <w:rPr>
                <w:i w:val="0"/>
                <w:webHidden/>
              </w:rPr>
              <w:fldChar w:fldCharType="separate"/>
            </w:r>
            <w:r w:rsidR="00EF1184">
              <w:rPr>
                <w:i w:val="0"/>
                <w:webHidden/>
              </w:rPr>
              <w:t>10</w:t>
            </w:r>
            <w:r w:rsidR="00F956CD" w:rsidRPr="0063082C">
              <w:rPr>
                <w:i w:val="0"/>
                <w:webHidden/>
              </w:rPr>
              <w:fldChar w:fldCharType="end"/>
            </w:r>
          </w:hyperlink>
        </w:p>
        <w:p w:rsidR="00F956CD" w:rsidRPr="00B420B8" w:rsidRDefault="00794974" w:rsidP="0063082C">
          <w:pPr>
            <w:pStyle w:val="TOC1"/>
            <w:rPr>
              <w:lang w:eastAsia="en-US"/>
            </w:rPr>
          </w:pPr>
          <w:hyperlink w:anchor="_Toc345491151" w:history="1">
            <w:r w:rsidR="00F956CD" w:rsidRPr="0063082C">
              <w:rPr>
                <w:rStyle w:val="Hyperlink"/>
                <w:b/>
                <w:i w:val="0"/>
              </w:rPr>
              <w:t>Ownership and Exclusion/Sanction Information</w:t>
            </w:r>
            <w:r w:rsidR="00F956CD" w:rsidRPr="00B420B8">
              <w:rPr>
                <w:webHidden/>
              </w:rPr>
              <w:tab/>
            </w:r>
            <w:r w:rsidR="00F956CD" w:rsidRPr="0063082C">
              <w:rPr>
                <w:i w:val="0"/>
                <w:webHidden/>
              </w:rPr>
              <w:fldChar w:fldCharType="begin"/>
            </w:r>
            <w:r w:rsidR="00F956CD" w:rsidRPr="0063082C">
              <w:rPr>
                <w:i w:val="0"/>
                <w:webHidden/>
              </w:rPr>
              <w:instrText xml:space="preserve"> PAGEREF _Toc345491151 \h </w:instrText>
            </w:r>
            <w:r w:rsidR="00F956CD" w:rsidRPr="0063082C">
              <w:rPr>
                <w:i w:val="0"/>
                <w:webHidden/>
              </w:rPr>
            </w:r>
            <w:r w:rsidR="00F956CD" w:rsidRPr="0063082C">
              <w:rPr>
                <w:i w:val="0"/>
                <w:webHidden/>
              </w:rPr>
              <w:fldChar w:fldCharType="separate"/>
            </w:r>
            <w:r w:rsidR="00EF1184">
              <w:rPr>
                <w:i w:val="0"/>
                <w:webHidden/>
              </w:rPr>
              <w:t>11</w:t>
            </w:r>
            <w:r w:rsidR="00F956CD" w:rsidRPr="0063082C">
              <w:rPr>
                <w:i w:val="0"/>
                <w:webHidden/>
              </w:rPr>
              <w:fldChar w:fldCharType="end"/>
            </w:r>
          </w:hyperlink>
          <w:r w:rsidR="00EF1184">
            <w:rPr>
              <w:i w:val="0"/>
            </w:rPr>
            <w:t>-12</w:t>
          </w:r>
        </w:p>
        <w:p w:rsidR="00F956CD" w:rsidRPr="00B420B8" w:rsidRDefault="00794974" w:rsidP="0063082C">
          <w:pPr>
            <w:pStyle w:val="TOC1"/>
            <w:rPr>
              <w:lang w:eastAsia="en-US"/>
            </w:rPr>
          </w:pPr>
          <w:hyperlink w:anchor="_Toc345491152" w:history="1">
            <w:r w:rsidR="00F956CD" w:rsidRPr="00B420B8">
              <w:rPr>
                <w:rStyle w:val="Hyperlink"/>
                <w:b/>
                <w:i w:val="0"/>
              </w:rPr>
              <w:t>Electronic Transaction Submissions</w:t>
            </w:r>
            <w:r w:rsidR="00F956CD" w:rsidRPr="00B420B8">
              <w:rPr>
                <w:webHidden/>
              </w:rPr>
              <w:tab/>
            </w:r>
            <w:r w:rsidR="00F956CD" w:rsidRPr="0063082C">
              <w:rPr>
                <w:i w:val="0"/>
                <w:webHidden/>
              </w:rPr>
              <w:fldChar w:fldCharType="begin"/>
            </w:r>
            <w:r w:rsidR="00F956CD" w:rsidRPr="0063082C">
              <w:rPr>
                <w:i w:val="0"/>
                <w:webHidden/>
              </w:rPr>
              <w:instrText xml:space="preserve"> PAGEREF _Toc345491152 \h </w:instrText>
            </w:r>
            <w:r w:rsidR="00F956CD" w:rsidRPr="0063082C">
              <w:rPr>
                <w:i w:val="0"/>
                <w:webHidden/>
              </w:rPr>
            </w:r>
            <w:r w:rsidR="00F956CD" w:rsidRPr="0063082C">
              <w:rPr>
                <w:i w:val="0"/>
                <w:webHidden/>
              </w:rPr>
              <w:fldChar w:fldCharType="separate"/>
            </w:r>
            <w:r w:rsidR="00EF1184">
              <w:rPr>
                <w:i w:val="0"/>
                <w:webHidden/>
              </w:rPr>
              <w:t>13</w:t>
            </w:r>
            <w:r w:rsidR="00F956CD" w:rsidRPr="0063082C">
              <w:rPr>
                <w:i w:val="0"/>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53" w:history="1">
            <w:r w:rsidR="00F956CD" w:rsidRPr="00B420B8">
              <w:rPr>
                <w:rStyle w:val="Hyperlink"/>
                <w:rFonts w:ascii="Arial" w:hAnsi="Arial" w:cs="Arial"/>
                <w:noProof/>
                <w:lang w:bidi="en-US"/>
              </w:rPr>
              <w:t xml:space="preserve">North Dakota MMIS Web Portal </w:t>
            </w:r>
            <w:r w:rsidR="00DA7E4B">
              <w:rPr>
                <w:rStyle w:val="Hyperlink"/>
                <w:rFonts w:ascii="Arial" w:hAnsi="Arial" w:cs="Arial"/>
                <w:noProof/>
                <w:lang w:bidi="en-US"/>
              </w:rPr>
              <w:t xml:space="preserve">- </w:t>
            </w:r>
            <w:r w:rsidR="00F956CD" w:rsidRPr="00B420B8">
              <w:rPr>
                <w:rStyle w:val="Hyperlink"/>
                <w:rFonts w:ascii="Arial" w:hAnsi="Arial" w:cs="Arial"/>
                <w:noProof/>
                <w:lang w:bidi="en-US"/>
              </w:rPr>
              <w:t>Direct Data Entry</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_Toc345491153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13</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54" w:history="1">
            <w:r w:rsidR="00F956CD" w:rsidRPr="00B420B8">
              <w:rPr>
                <w:rStyle w:val="Hyperlink"/>
                <w:rFonts w:ascii="Arial" w:hAnsi="Arial" w:cs="Arial"/>
                <w:noProof/>
                <w:lang w:bidi="en-US"/>
              </w:rPr>
              <w:t>Vendor Software</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_Toc345491154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13</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55" w:history="1">
            <w:r w:rsidR="00F956CD" w:rsidRPr="00B420B8">
              <w:rPr>
                <w:rStyle w:val="Hyperlink"/>
                <w:rFonts w:ascii="Arial" w:hAnsi="Arial" w:cs="Arial"/>
                <w:noProof/>
                <w:lang w:bidi="en-US"/>
              </w:rPr>
              <w:t>Billing Agent/Clearinghouse</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_Toc345491155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13</w:t>
            </w:r>
            <w:r w:rsidR="00F956CD" w:rsidRPr="00B420B8">
              <w:rPr>
                <w:rFonts w:ascii="Arial" w:hAnsi="Arial" w:cs="Arial"/>
                <w:noProof/>
                <w:webHidden/>
              </w:rPr>
              <w:fldChar w:fldCharType="end"/>
            </w:r>
          </w:hyperlink>
          <w:r w:rsidR="00EF1184">
            <w:rPr>
              <w:rFonts w:ascii="Arial" w:hAnsi="Arial" w:cs="Arial"/>
              <w:noProof/>
            </w:rPr>
            <w:t>-14</w:t>
          </w:r>
        </w:p>
        <w:p w:rsidR="00F956CD" w:rsidRPr="00B420B8" w:rsidRDefault="00794974" w:rsidP="0063082C">
          <w:pPr>
            <w:pStyle w:val="TOC1"/>
            <w:rPr>
              <w:lang w:eastAsia="en-US"/>
            </w:rPr>
          </w:pPr>
          <w:hyperlink w:anchor="_Toc345491156" w:history="1">
            <w:r w:rsidR="00F956CD" w:rsidRPr="00B420B8">
              <w:rPr>
                <w:rStyle w:val="Hyperlink"/>
                <w:b/>
                <w:i w:val="0"/>
              </w:rPr>
              <w:t>Registering for Web Access:  Assigning an Organization Administrator</w:t>
            </w:r>
            <w:r w:rsidR="00F956CD" w:rsidRPr="00B420B8">
              <w:rPr>
                <w:webHidden/>
              </w:rPr>
              <w:tab/>
            </w:r>
            <w:r w:rsidR="00F956CD" w:rsidRPr="0063082C">
              <w:rPr>
                <w:i w:val="0"/>
                <w:webHidden/>
              </w:rPr>
              <w:fldChar w:fldCharType="begin"/>
            </w:r>
            <w:r w:rsidR="00F956CD" w:rsidRPr="0063082C">
              <w:rPr>
                <w:i w:val="0"/>
                <w:webHidden/>
              </w:rPr>
              <w:instrText xml:space="preserve"> PAGEREF _Toc345491156 \h </w:instrText>
            </w:r>
            <w:r w:rsidR="00F956CD" w:rsidRPr="0063082C">
              <w:rPr>
                <w:i w:val="0"/>
                <w:webHidden/>
              </w:rPr>
            </w:r>
            <w:r w:rsidR="00F956CD" w:rsidRPr="0063082C">
              <w:rPr>
                <w:i w:val="0"/>
                <w:webHidden/>
              </w:rPr>
              <w:fldChar w:fldCharType="separate"/>
            </w:r>
            <w:r w:rsidR="00EF1184">
              <w:rPr>
                <w:i w:val="0"/>
                <w:webHidden/>
              </w:rPr>
              <w:t>15</w:t>
            </w:r>
            <w:r w:rsidR="00F956CD" w:rsidRPr="0063082C">
              <w:rPr>
                <w:i w:val="0"/>
                <w:webHidden/>
              </w:rPr>
              <w:fldChar w:fldCharType="end"/>
            </w:r>
          </w:hyperlink>
          <w:r w:rsidR="00EF1184">
            <w:rPr>
              <w:i w:val="0"/>
            </w:rPr>
            <w:t>-16</w:t>
          </w:r>
        </w:p>
        <w:p w:rsidR="00F956CD" w:rsidRPr="00B420B8" w:rsidRDefault="00794974" w:rsidP="0063082C">
          <w:pPr>
            <w:pStyle w:val="TOC1"/>
            <w:rPr>
              <w:lang w:eastAsia="en-US"/>
            </w:rPr>
          </w:pPr>
          <w:hyperlink w:anchor="_Toc345491157" w:history="1">
            <w:r w:rsidR="00F956CD" w:rsidRPr="00B420B8">
              <w:rPr>
                <w:rStyle w:val="Hyperlink"/>
                <w:b/>
                <w:i w:val="0"/>
                <w:lang w:bidi="en-US"/>
              </w:rPr>
              <w:t>Tips for Completing an Electronic Application</w:t>
            </w:r>
            <w:r w:rsidR="00F956CD" w:rsidRPr="00B420B8">
              <w:rPr>
                <w:webHidden/>
              </w:rPr>
              <w:tab/>
            </w:r>
            <w:r w:rsidR="00F956CD" w:rsidRPr="0063082C">
              <w:rPr>
                <w:i w:val="0"/>
                <w:webHidden/>
              </w:rPr>
              <w:fldChar w:fldCharType="begin"/>
            </w:r>
            <w:r w:rsidR="00F956CD" w:rsidRPr="0063082C">
              <w:rPr>
                <w:i w:val="0"/>
                <w:webHidden/>
              </w:rPr>
              <w:instrText xml:space="preserve"> PAGEREF _Toc345491157 \h </w:instrText>
            </w:r>
            <w:r w:rsidR="00F956CD" w:rsidRPr="0063082C">
              <w:rPr>
                <w:i w:val="0"/>
                <w:webHidden/>
              </w:rPr>
            </w:r>
            <w:r w:rsidR="00F956CD" w:rsidRPr="0063082C">
              <w:rPr>
                <w:i w:val="0"/>
                <w:webHidden/>
              </w:rPr>
              <w:fldChar w:fldCharType="separate"/>
            </w:r>
            <w:r w:rsidR="00EF1184">
              <w:rPr>
                <w:i w:val="0"/>
                <w:webHidden/>
              </w:rPr>
              <w:t>17</w:t>
            </w:r>
            <w:r w:rsidR="00F956CD" w:rsidRPr="0063082C">
              <w:rPr>
                <w:i w:val="0"/>
                <w:webHidden/>
              </w:rPr>
              <w:fldChar w:fldCharType="end"/>
            </w:r>
          </w:hyperlink>
        </w:p>
        <w:p w:rsidR="00F956CD" w:rsidRPr="00B420B8" w:rsidRDefault="00794974" w:rsidP="0063082C">
          <w:pPr>
            <w:pStyle w:val="TOC1"/>
            <w:rPr>
              <w:lang w:eastAsia="en-US"/>
            </w:rPr>
          </w:pPr>
          <w:hyperlink w:anchor="_Toc345491158" w:history="1">
            <w:r w:rsidR="00F956CD" w:rsidRPr="00B420B8">
              <w:rPr>
                <w:rStyle w:val="Hyperlink"/>
                <w:b/>
                <w:i w:val="0"/>
                <w:lang w:bidi="en-US"/>
              </w:rPr>
              <w:t>Tips for Submitting an</w:t>
            </w:r>
            <w:r w:rsidR="00B420B8" w:rsidRPr="00B420B8">
              <w:rPr>
                <w:rStyle w:val="Hyperlink"/>
                <w:b/>
                <w:i w:val="0"/>
                <w:lang w:bidi="en-US"/>
              </w:rPr>
              <w:t xml:space="preserve"> Electronic Application</w:t>
            </w:r>
            <w:r w:rsidR="00B420B8">
              <w:rPr>
                <w:rStyle w:val="Hyperlink"/>
                <w:i w:val="0"/>
                <w:lang w:bidi="en-US"/>
              </w:rPr>
              <w:t>…</w:t>
            </w:r>
            <w:r w:rsidR="00F956CD" w:rsidRPr="00B420B8">
              <w:rPr>
                <w:webHidden/>
              </w:rPr>
              <w:tab/>
            </w:r>
            <w:r w:rsidR="00F956CD" w:rsidRPr="0063082C">
              <w:rPr>
                <w:i w:val="0"/>
                <w:webHidden/>
              </w:rPr>
              <w:fldChar w:fldCharType="begin"/>
            </w:r>
            <w:r w:rsidR="00F956CD" w:rsidRPr="0063082C">
              <w:rPr>
                <w:i w:val="0"/>
                <w:webHidden/>
              </w:rPr>
              <w:instrText xml:space="preserve"> PAGEREF _Toc345491158 \h </w:instrText>
            </w:r>
            <w:r w:rsidR="00F956CD" w:rsidRPr="0063082C">
              <w:rPr>
                <w:i w:val="0"/>
                <w:webHidden/>
              </w:rPr>
            </w:r>
            <w:r w:rsidR="00F956CD" w:rsidRPr="0063082C">
              <w:rPr>
                <w:i w:val="0"/>
                <w:webHidden/>
              </w:rPr>
              <w:fldChar w:fldCharType="separate"/>
            </w:r>
            <w:r w:rsidR="00EF1184">
              <w:rPr>
                <w:i w:val="0"/>
                <w:webHidden/>
              </w:rPr>
              <w:t>18</w:t>
            </w:r>
            <w:r w:rsidR="00F956CD" w:rsidRPr="0063082C">
              <w:rPr>
                <w:i w:val="0"/>
                <w:webHidden/>
              </w:rPr>
              <w:fldChar w:fldCharType="end"/>
            </w:r>
          </w:hyperlink>
        </w:p>
        <w:p w:rsidR="00F956CD" w:rsidRPr="00B420B8" w:rsidRDefault="00794974" w:rsidP="0063082C">
          <w:pPr>
            <w:pStyle w:val="TOC1"/>
            <w:rPr>
              <w:lang w:eastAsia="en-US"/>
            </w:rPr>
          </w:pPr>
          <w:hyperlink w:anchor="_Toc345491160" w:history="1">
            <w:r w:rsidR="00F956CD" w:rsidRPr="00B420B8">
              <w:rPr>
                <w:rStyle w:val="Hyperlink"/>
                <w:b/>
                <w:i w:val="0"/>
              </w:rPr>
              <w:t>What to Expect after Submitting an Enrollment Application</w:t>
            </w:r>
            <w:r w:rsidR="00F956CD" w:rsidRPr="00B420B8">
              <w:rPr>
                <w:webHidden/>
              </w:rPr>
              <w:tab/>
            </w:r>
            <w:r w:rsidR="00F956CD" w:rsidRPr="0063082C">
              <w:rPr>
                <w:i w:val="0"/>
                <w:webHidden/>
              </w:rPr>
              <w:fldChar w:fldCharType="begin"/>
            </w:r>
            <w:r w:rsidR="00F956CD" w:rsidRPr="0063082C">
              <w:rPr>
                <w:i w:val="0"/>
                <w:webHidden/>
              </w:rPr>
              <w:instrText xml:space="preserve"> PAGEREF _Toc345491160 \h </w:instrText>
            </w:r>
            <w:r w:rsidR="00F956CD" w:rsidRPr="0063082C">
              <w:rPr>
                <w:i w:val="0"/>
                <w:webHidden/>
              </w:rPr>
            </w:r>
            <w:r w:rsidR="00F956CD" w:rsidRPr="0063082C">
              <w:rPr>
                <w:i w:val="0"/>
                <w:webHidden/>
              </w:rPr>
              <w:fldChar w:fldCharType="separate"/>
            </w:r>
            <w:r w:rsidR="00EF1184">
              <w:rPr>
                <w:i w:val="0"/>
                <w:webHidden/>
              </w:rPr>
              <w:t>19</w:t>
            </w:r>
            <w:r w:rsidR="00F956CD" w:rsidRPr="0063082C">
              <w:rPr>
                <w:i w:val="0"/>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61" w:history="1">
            <w:r w:rsidR="00F956CD" w:rsidRPr="00B420B8">
              <w:rPr>
                <w:rStyle w:val="Hyperlink"/>
                <w:rFonts w:ascii="Arial" w:hAnsi="Arial" w:cs="Arial"/>
                <w:noProof/>
                <w:lang w:bidi="en-US"/>
              </w:rPr>
              <w:t>While your application is pending</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_Toc345491161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19</w:t>
            </w:r>
            <w:r w:rsidR="00F956CD" w:rsidRPr="00B420B8">
              <w:rPr>
                <w:rFonts w:ascii="Arial" w:hAnsi="Arial" w:cs="Arial"/>
                <w:noProof/>
                <w:webHidden/>
              </w:rPr>
              <w:fldChar w:fldCharType="end"/>
            </w:r>
          </w:hyperlink>
        </w:p>
        <w:p w:rsidR="00F956CD" w:rsidRPr="00B420B8" w:rsidRDefault="00794974">
          <w:pPr>
            <w:pStyle w:val="TOC2"/>
            <w:tabs>
              <w:tab w:val="right" w:leader="dot" w:pos="9350"/>
            </w:tabs>
            <w:rPr>
              <w:rFonts w:ascii="Arial" w:hAnsi="Arial" w:cs="Arial"/>
              <w:noProof/>
              <w:lang w:eastAsia="en-US"/>
            </w:rPr>
          </w:pPr>
          <w:hyperlink w:anchor="_Toc345491162" w:history="1">
            <w:r w:rsidR="00B420B8">
              <w:rPr>
                <w:rStyle w:val="Hyperlink"/>
                <w:rFonts w:ascii="Arial" w:hAnsi="Arial" w:cs="Arial"/>
                <w:noProof/>
                <w:lang w:bidi="en-US"/>
              </w:rPr>
              <w:t>Approval</w:t>
            </w:r>
            <w:r w:rsidR="00F956CD" w:rsidRPr="00B420B8">
              <w:rPr>
                <w:rFonts w:ascii="Arial" w:hAnsi="Arial" w:cs="Arial"/>
                <w:noProof/>
                <w:webHidden/>
              </w:rPr>
              <w:tab/>
            </w:r>
            <w:r w:rsidR="00F956CD" w:rsidRPr="00B420B8">
              <w:rPr>
                <w:rFonts w:ascii="Arial" w:hAnsi="Arial" w:cs="Arial"/>
                <w:noProof/>
                <w:webHidden/>
              </w:rPr>
              <w:fldChar w:fldCharType="begin"/>
            </w:r>
            <w:r w:rsidR="00F956CD" w:rsidRPr="00B420B8">
              <w:rPr>
                <w:rFonts w:ascii="Arial" w:hAnsi="Arial" w:cs="Arial"/>
                <w:noProof/>
                <w:webHidden/>
              </w:rPr>
              <w:instrText xml:space="preserve"> PAGEREF _Toc345491162 \h </w:instrText>
            </w:r>
            <w:r w:rsidR="00F956CD" w:rsidRPr="00B420B8">
              <w:rPr>
                <w:rFonts w:ascii="Arial" w:hAnsi="Arial" w:cs="Arial"/>
                <w:noProof/>
                <w:webHidden/>
              </w:rPr>
            </w:r>
            <w:r w:rsidR="00F956CD" w:rsidRPr="00B420B8">
              <w:rPr>
                <w:rFonts w:ascii="Arial" w:hAnsi="Arial" w:cs="Arial"/>
                <w:noProof/>
                <w:webHidden/>
              </w:rPr>
              <w:fldChar w:fldCharType="separate"/>
            </w:r>
            <w:r w:rsidR="00EF1184">
              <w:rPr>
                <w:rFonts w:ascii="Arial" w:hAnsi="Arial" w:cs="Arial"/>
                <w:noProof/>
                <w:webHidden/>
              </w:rPr>
              <w:t>19</w:t>
            </w:r>
            <w:r w:rsidR="00F956CD" w:rsidRPr="00B420B8">
              <w:rPr>
                <w:rFonts w:ascii="Arial" w:hAnsi="Arial" w:cs="Arial"/>
                <w:noProof/>
                <w:webHidden/>
              </w:rPr>
              <w:fldChar w:fldCharType="end"/>
            </w:r>
          </w:hyperlink>
        </w:p>
        <w:p w:rsidR="00F956CD" w:rsidRPr="00B420B8" w:rsidRDefault="00794974" w:rsidP="0063082C">
          <w:pPr>
            <w:pStyle w:val="TOC1"/>
            <w:rPr>
              <w:lang w:eastAsia="en-US"/>
            </w:rPr>
          </w:pPr>
          <w:hyperlink w:anchor="_Toc345491163" w:history="1">
            <w:r w:rsidR="00F956CD" w:rsidRPr="00B420B8">
              <w:rPr>
                <w:rStyle w:val="Hyperlink"/>
                <w:b/>
                <w:i w:val="0"/>
              </w:rPr>
              <w:t>Tracking Application Status</w:t>
            </w:r>
            <w:r w:rsidR="00F956CD" w:rsidRPr="00B420B8">
              <w:rPr>
                <w:webHidden/>
              </w:rPr>
              <w:tab/>
            </w:r>
            <w:r w:rsidR="00F956CD" w:rsidRPr="0063082C">
              <w:rPr>
                <w:i w:val="0"/>
                <w:webHidden/>
              </w:rPr>
              <w:fldChar w:fldCharType="begin"/>
            </w:r>
            <w:r w:rsidR="00F956CD" w:rsidRPr="0063082C">
              <w:rPr>
                <w:i w:val="0"/>
                <w:webHidden/>
              </w:rPr>
              <w:instrText xml:space="preserve"> PAGEREF _Toc345491163 \h </w:instrText>
            </w:r>
            <w:r w:rsidR="00F956CD" w:rsidRPr="0063082C">
              <w:rPr>
                <w:i w:val="0"/>
                <w:webHidden/>
              </w:rPr>
            </w:r>
            <w:r w:rsidR="00F956CD" w:rsidRPr="0063082C">
              <w:rPr>
                <w:i w:val="0"/>
                <w:webHidden/>
              </w:rPr>
              <w:fldChar w:fldCharType="separate"/>
            </w:r>
            <w:r w:rsidR="00EF1184">
              <w:rPr>
                <w:i w:val="0"/>
                <w:webHidden/>
              </w:rPr>
              <w:t>20</w:t>
            </w:r>
            <w:r w:rsidR="00F956CD" w:rsidRPr="0063082C">
              <w:rPr>
                <w:i w:val="0"/>
                <w:webHidden/>
              </w:rPr>
              <w:fldChar w:fldCharType="end"/>
            </w:r>
          </w:hyperlink>
        </w:p>
        <w:p w:rsidR="00F956CD" w:rsidRDefault="00794974" w:rsidP="0063082C">
          <w:pPr>
            <w:pStyle w:val="TOC1"/>
            <w:rPr>
              <w:lang w:eastAsia="en-US"/>
            </w:rPr>
          </w:pPr>
          <w:hyperlink w:anchor="_Toc345491164" w:history="1">
            <w:r w:rsidR="00F956CD" w:rsidRPr="00B420B8">
              <w:rPr>
                <w:rStyle w:val="Hyperlink"/>
                <w:b/>
                <w:i w:val="0"/>
              </w:rPr>
              <w:t>Important Contact Information</w:t>
            </w:r>
            <w:r w:rsidR="00F956CD" w:rsidRPr="00B420B8">
              <w:rPr>
                <w:webHidden/>
              </w:rPr>
              <w:tab/>
            </w:r>
            <w:r w:rsidR="00F956CD" w:rsidRPr="0063082C">
              <w:rPr>
                <w:i w:val="0"/>
                <w:webHidden/>
              </w:rPr>
              <w:fldChar w:fldCharType="begin"/>
            </w:r>
            <w:r w:rsidR="00F956CD" w:rsidRPr="0063082C">
              <w:rPr>
                <w:i w:val="0"/>
                <w:webHidden/>
              </w:rPr>
              <w:instrText xml:space="preserve"> PAGEREF _Toc345491164 \h </w:instrText>
            </w:r>
            <w:r w:rsidR="00F956CD" w:rsidRPr="0063082C">
              <w:rPr>
                <w:i w:val="0"/>
                <w:webHidden/>
              </w:rPr>
            </w:r>
            <w:r w:rsidR="00F956CD" w:rsidRPr="0063082C">
              <w:rPr>
                <w:i w:val="0"/>
                <w:webHidden/>
              </w:rPr>
              <w:fldChar w:fldCharType="separate"/>
            </w:r>
            <w:r w:rsidR="00EF1184">
              <w:rPr>
                <w:i w:val="0"/>
                <w:webHidden/>
              </w:rPr>
              <w:t>21</w:t>
            </w:r>
            <w:r w:rsidR="00F956CD" w:rsidRPr="0063082C">
              <w:rPr>
                <w:i w:val="0"/>
                <w:webHidden/>
              </w:rPr>
              <w:fldChar w:fldCharType="end"/>
            </w:r>
          </w:hyperlink>
        </w:p>
        <w:p w:rsidR="00926E1A" w:rsidRDefault="00926E1A">
          <w:r>
            <w:rPr>
              <w:b/>
              <w:bCs/>
              <w:noProof/>
            </w:rPr>
            <w:fldChar w:fldCharType="end"/>
          </w:r>
        </w:p>
      </w:sdtContent>
    </w:sdt>
    <w:p w:rsidR="00E91F9F" w:rsidRPr="00A25647" w:rsidRDefault="00926E1A" w:rsidP="00A25647">
      <w:pPr>
        <w:rPr>
          <w:rFonts w:ascii="Times New Roman" w:eastAsia="Times New Roman" w:hAnsi="Times New Roman" w:cs="Times New Roman"/>
          <w:b/>
          <w:i/>
          <w:color w:val="4F81BD"/>
          <w:sz w:val="40"/>
          <w:szCs w:val="40"/>
          <w:lang w:bidi="en-US"/>
        </w:rPr>
      </w:pPr>
      <w:r>
        <w:rPr>
          <w:rFonts w:ascii="Times New Roman" w:eastAsia="Times New Roman" w:hAnsi="Times New Roman" w:cs="Times New Roman"/>
          <w:i/>
          <w:color w:val="4F81BD"/>
          <w:sz w:val="40"/>
          <w:szCs w:val="40"/>
          <w:lang w:bidi="en-US"/>
        </w:rPr>
        <w:br w:type="page"/>
      </w:r>
      <w:bookmarkStart w:id="1" w:name="_Toc345491135"/>
      <w:r w:rsidR="008A76BF" w:rsidRPr="00A25647">
        <w:rPr>
          <w:rFonts w:ascii="Arial" w:eastAsia="Times New Roman" w:hAnsi="Arial" w:cs="Arial"/>
          <w:b/>
          <w:color w:val="000000" w:themeColor="text1"/>
          <w:sz w:val="40"/>
          <w:szCs w:val="40"/>
          <w:lang w:bidi="en-US"/>
        </w:rPr>
        <w:lastRenderedPageBreak/>
        <w:t>Introduction</w:t>
      </w:r>
      <w:bookmarkEnd w:id="1"/>
    </w:p>
    <w:p w:rsidR="00E91F9F" w:rsidRDefault="00E91F9F" w:rsidP="00E91F9F">
      <w:pPr>
        <w:pStyle w:val="Heading1"/>
        <w:spacing w:before="0" w:line="240" w:lineRule="auto"/>
        <w:rPr>
          <w:rFonts w:ascii="Arial" w:eastAsia="Times New Roman" w:hAnsi="Arial" w:cs="Arial"/>
          <w:b w:val="0"/>
          <w:color w:val="000000" w:themeColor="text1"/>
          <w:sz w:val="24"/>
          <w:szCs w:val="24"/>
          <w:lang w:bidi="en-US"/>
        </w:rPr>
      </w:pPr>
    </w:p>
    <w:p w:rsidR="007224D2" w:rsidRDefault="008A76BF" w:rsidP="007224D2">
      <w:pPr>
        <w:pStyle w:val="Heading1"/>
        <w:spacing w:before="0" w:line="240" w:lineRule="auto"/>
        <w:rPr>
          <w:rFonts w:ascii="Arial" w:eastAsia="Times New Roman" w:hAnsi="Arial" w:cs="Arial"/>
          <w:color w:val="000000" w:themeColor="text1"/>
          <w:sz w:val="24"/>
          <w:szCs w:val="24"/>
          <w:lang w:bidi="en-US"/>
        </w:rPr>
      </w:pPr>
      <w:r w:rsidRPr="00E91F9F">
        <w:rPr>
          <w:rFonts w:ascii="Arial" w:eastAsia="Times New Roman" w:hAnsi="Arial" w:cs="Arial"/>
          <w:b w:val="0"/>
          <w:color w:val="000000" w:themeColor="text1"/>
          <w:sz w:val="24"/>
          <w:szCs w:val="24"/>
          <w:lang w:bidi="en-US"/>
        </w:rPr>
        <w:t>The N</w:t>
      </w:r>
      <w:r w:rsidR="00973E76" w:rsidRPr="00E91F9F">
        <w:rPr>
          <w:rFonts w:ascii="Arial" w:eastAsia="Times New Roman" w:hAnsi="Arial" w:cs="Arial"/>
          <w:b w:val="0"/>
          <w:color w:val="000000" w:themeColor="text1"/>
          <w:sz w:val="24"/>
          <w:szCs w:val="24"/>
          <w:lang w:bidi="en-US"/>
        </w:rPr>
        <w:t>.</w:t>
      </w:r>
      <w:r w:rsidRPr="00E91F9F">
        <w:rPr>
          <w:rFonts w:ascii="Arial" w:eastAsia="Times New Roman" w:hAnsi="Arial" w:cs="Arial"/>
          <w:b w:val="0"/>
          <w:color w:val="000000" w:themeColor="text1"/>
          <w:sz w:val="24"/>
          <w:szCs w:val="24"/>
          <w:lang w:bidi="en-US"/>
        </w:rPr>
        <w:t>D</w:t>
      </w:r>
      <w:r w:rsidR="00973E76" w:rsidRPr="00E91F9F">
        <w:rPr>
          <w:rFonts w:ascii="Arial" w:eastAsia="Times New Roman" w:hAnsi="Arial" w:cs="Arial"/>
          <w:b w:val="0"/>
          <w:color w:val="000000" w:themeColor="text1"/>
          <w:sz w:val="24"/>
          <w:szCs w:val="24"/>
          <w:lang w:bidi="en-US"/>
        </w:rPr>
        <w:t xml:space="preserve">. </w:t>
      </w:r>
      <w:r w:rsidRPr="00E91F9F">
        <w:rPr>
          <w:rFonts w:ascii="Arial" w:eastAsia="Times New Roman" w:hAnsi="Arial" w:cs="Arial"/>
          <w:b w:val="0"/>
          <w:color w:val="000000" w:themeColor="text1"/>
          <w:sz w:val="24"/>
          <w:szCs w:val="24"/>
          <w:lang w:bidi="en-US"/>
        </w:rPr>
        <w:t>Department of Human Services</w:t>
      </w:r>
      <w:r w:rsidR="00973E76" w:rsidRPr="00E91F9F">
        <w:rPr>
          <w:rFonts w:ascii="Arial" w:eastAsia="Times New Roman" w:hAnsi="Arial" w:cs="Arial"/>
          <w:b w:val="0"/>
          <w:color w:val="000000" w:themeColor="text1"/>
          <w:sz w:val="24"/>
          <w:szCs w:val="24"/>
          <w:lang w:bidi="en-US"/>
        </w:rPr>
        <w:t xml:space="preserve"> </w:t>
      </w:r>
      <w:r w:rsidRPr="00E91F9F">
        <w:rPr>
          <w:rFonts w:ascii="Arial" w:eastAsia="Times New Roman" w:hAnsi="Arial" w:cs="Arial"/>
          <w:b w:val="0"/>
          <w:color w:val="000000" w:themeColor="text1"/>
          <w:sz w:val="24"/>
          <w:szCs w:val="24"/>
          <w:lang w:bidi="en-US"/>
        </w:rPr>
        <w:t>is about to transition from its legacy Medicaid Management Information System (MMIS) to a new web-based application</w:t>
      </w:r>
      <w:r w:rsidRPr="00E91F9F">
        <w:rPr>
          <w:rFonts w:ascii="Arial" w:eastAsia="Times New Roman" w:hAnsi="Arial" w:cs="Arial"/>
          <w:color w:val="000000" w:themeColor="text1"/>
          <w:sz w:val="24"/>
          <w:szCs w:val="24"/>
          <w:lang w:bidi="en-US"/>
        </w:rPr>
        <w:t>.  The new system is called the North Dakota MMIS Web Portal.</w:t>
      </w:r>
    </w:p>
    <w:p w:rsidR="007224D2" w:rsidRDefault="007224D2" w:rsidP="007224D2">
      <w:pPr>
        <w:pStyle w:val="Heading1"/>
        <w:spacing w:before="0" w:line="240" w:lineRule="auto"/>
        <w:rPr>
          <w:rFonts w:ascii="Arial" w:eastAsia="Times New Roman" w:hAnsi="Arial" w:cs="Arial"/>
          <w:color w:val="000000" w:themeColor="text1"/>
          <w:sz w:val="24"/>
          <w:szCs w:val="24"/>
          <w:lang w:bidi="en-US"/>
        </w:rPr>
      </w:pPr>
    </w:p>
    <w:p w:rsidR="007224D2" w:rsidRDefault="007224D2" w:rsidP="007224D2">
      <w:pPr>
        <w:pStyle w:val="Heading1"/>
        <w:spacing w:before="0" w:line="240" w:lineRule="auto"/>
        <w:rPr>
          <w:rFonts w:ascii="Arial" w:eastAsia="Times New Roman" w:hAnsi="Arial" w:cs="Arial"/>
          <w:b w:val="0"/>
          <w:color w:val="000000" w:themeColor="text1"/>
          <w:sz w:val="24"/>
          <w:szCs w:val="24"/>
          <w:lang w:bidi="en-US"/>
        </w:rPr>
      </w:pPr>
      <w:r>
        <w:rPr>
          <w:rFonts w:ascii="Arial" w:eastAsia="Times New Roman" w:hAnsi="Arial" w:cs="Arial"/>
          <w:b w:val="0"/>
          <w:color w:val="000000" w:themeColor="text1"/>
          <w:sz w:val="24"/>
          <w:szCs w:val="24"/>
          <w:lang w:bidi="en-US"/>
        </w:rPr>
        <w:t xml:space="preserve">This transition will be a two phase process: </w:t>
      </w:r>
    </w:p>
    <w:p w:rsidR="007224D2" w:rsidRDefault="007224D2" w:rsidP="007224D2">
      <w:pPr>
        <w:pStyle w:val="Heading1"/>
        <w:spacing w:before="0" w:line="240" w:lineRule="auto"/>
        <w:rPr>
          <w:rFonts w:ascii="Arial" w:eastAsia="Times New Roman" w:hAnsi="Arial" w:cs="Arial"/>
          <w:b w:val="0"/>
          <w:color w:val="000000" w:themeColor="text1"/>
          <w:sz w:val="24"/>
          <w:szCs w:val="24"/>
          <w:lang w:bidi="en-US"/>
        </w:rPr>
      </w:pPr>
    </w:p>
    <w:p w:rsidR="007224D2" w:rsidRDefault="007224D2" w:rsidP="007224D2">
      <w:pPr>
        <w:pStyle w:val="Heading1"/>
        <w:numPr>
          <w:ilvl w:val="0"/>
          <w:numId w:val="41"/>
        </w:numPr>
        <w:spacing w:before="0" w:line="240" w:lineRule="auto"/>
        <w:rPr>
          <w:rFonts w:ascii="Arial" w:eastAsia="Times New Roman" w:hAnsi="Arial" w:cs="Arial"/>
          <w:b w:val="0"/>
          <w:color w:val="000000" w:themeColor="text1"/>
          <w:sz w:val="24"/>
          <w:szCs w:val="24"/>
          <w:lang w:bidi="en-US"/>
        </w:rPr>
      </w:pPr>
      <w:r>
        <w:rPr>
          <w:rFonts w:ascii="Arial" w:eastAsia="Times New Roman" w:hAnsi="Arial" w:cs="Arial"/>
          <w:b w:val="0"/>
          <w:color w:val="000000" w:themeColor="text1"/>
          <w:sz w:val="24"/>
          <w:szCs w:val="24"/>
          <w:lang w:bidi="en-US"/>
        </w:rPr>
        <w:t>Phase One - Provider enrollment</w:t>
      </w:r>
    </w:p>
    <w:p w:rsidR="007224D2" w:rsidRPr="007224D2" w:rsidRDefault="007224D2" w:rsidP="007224D2">
      <w:pPr>
        <w:pStyle w:val="Heading1"/>
        <w:numPr>
          <w:ilvl w:val="0"/>
          <w:numId w:val="41"/>
        </w:numPr>
        <w:spacing w:before="0" w:line="240" w:lineRule="auto"/>
        <w:rPr>
          <w:rFonts w:ascii="Arial" w:eastAsia="Times New Roman" w:hAnsi="Arial" w:cs="Arial"/>
          <w:b w:val="0"/>
          <w:color w:val="000000" w:themeColor="text1"/>
          <w:sz w:val="24"/>
          <w:szCs w:val="24"/>
          <w:lang w:bidi="en-US"/>
        </w:rPr>
      </w:pPr>
      <w:r>
        <w:rPr>
          <w:rFonts w:ascii="Arial" w:eastAsia="Times New Roman" w:hAnsi="Arial" w:cs="Arial"/>
          <w:b w:val="0"/>
          <w:color w:val="000000" w:themeColor="text1"/>
          <w:sz w:val="24"/>
          <w:szCs w:val="24"/>
          <w:lang w:bidi="en-US"/>
        </w:rPr>
        <w:t>Phase Two - W</w:t>
      </w:r>
      <w:r w:rsidRPr="007224D2">
        <w:rPr>
          <w:rFonts w:ascii="Arial" w:eastAsia="Times New Roman" w:hAnsi="Arial" w:cs="Arial"/>
          <w:b w:val="0"/>
          <w:color w:val="000000" w:themeColor="text1"/>
          <w:sz w:val="24"/>
          <w:szCs w:val="24"/>
          <w:lang w:bidi="en-US"/>
        </w:rPr>
        <w:t>ill allow providers to directly enter claims or upload batch transactions and will also offer real-time access to member eligibility, claims status, remittance advice, payment status and claims history</w:t>
      </w:r>
      <w:r>
        <w:rPr>
          <w:rFonts w:ascii="Arial" w:eastAsia="Times New Roman" w:hAnsi="Arial" w:cs="Arial"/>
          <w:b w:val="0"/>
          <w:color w:val="000000" w:themeColor="text1"/>
          <w:sz w:val="24"/>
          <w:szCs w:val="24"/>
          <w:lang w:bidi="en-US"/>
        </w:rPr>
        <w:t>.  Additional information on Phase Two implementation will be provided at a later date.</w:t>
      </w:r>
    </w:p>
    <w:p w:rsidR="00E91F9F" w:rsidRDefault="00E91F9F" w:rsidP="00E91F9F">
      <w:pPr>
        <w:spacing w:after="0" w:line="240" w:lineRule="auto"/>
        <w:jc w:val="both"/>
        <w:rPr>
          <w:rFonts w:ascii="Arial" w:eastAsia="Times New Roman" w:hAnsi="Arial" w:cs="Arial"/>
          <w:sz w:val="24"/>
          <w:szCs w:val="24"/>
          <w:lang w:bidi="en-US"/>
        </w:rPr>
      </w:pPr>
    </w:p>
    <w:p w:rsidR="008A76BF" w:rsidRPr="00973E76" w:rsidRDefault="008A76BF" w:rsidP="00E91F9F">
      <w:pPr>
        <w:spacing w:after="0" w:line="240" w:lineRule="auto"/>
        <w:jc w:val="both"/>
        <w:rPr>
          <w:rFonts w:ascii="Arial" w:eastAsia="Times New Roman" w:hAnsi="Arial" w:cs="Arial"/>
          <w:sz w:val="24"/>
          <w:szCs w:val="24"/>
          <w:lang w:bidi="en-US"/>
        </w:rPr>
      </w:pPr>
      <w:r w:rsidRPr="00973E76">
        <w:rPr>
          <w:rFonts w:ascii="Arial" w:eastAsia="Times New Roman" w:hAnsi="Arial" w:cs="Arial"/>
          <w:sz w:val="24"/>
          <w:szCs w:val="24"/>
          <w:lang w:bidi="en-US"/>
        </w:rPr>
        <w:t>The first phase of this transition includes enrollment of all active providers</w:t>
      </w:r>
      <w:r w:rsidR="003B4C0B">
        <w:rPr>
          <w:rFonts w:ascii="Arial" w:eastAsia="Times New Roman" w:hAnsi="Arial" w:cs="Arial"/>
          <w:sz w:val="24"/>
          <w:szCs w:val="24"/>
          <w:lang w:bidi="en-US"/>
        </w:rPr>
        <w:t>.  This is required for all providers who plan to continue participation in the North Dakota Medicaid program.</w:t>
      </w:r>
      <w:r w:rsidR="007224D2">
        <w:rPr>
          <w:rFonts w:ascii="Arial" w:eastAsia="Times New Roman" w:hAnsi="Arial" w:cs="Arial"/>
          <w:sz w:val="24"/>
          <w:szCs w:val="24"/>
          <w:lang w:bidi="en-US"/>
        </w:rPr>
        <w:t xml:space="preserve">  </w:t>
      </w:r>
    </w:p>
    <w:p w:rsidR="00E91F9F" w:rsidRDefault="00E91F9F" w:rsidP="00E91F9F">
      <w:pPr>
        <w:spacing w:after="0" w:line="240" w:lineRule="auto"/>
        <w:jc w:val="both"/>
        <w:rPr>
          <w:rFonts w:ascii="Arial" w:eastAsia="Times New Roman" w:hAnsi="Arial" w:cs="Arial"/>
          <w:sz w:val="24"/>
          <w:szCs w:val="24"/>
          <w:lang w:bidi="en-US"/>
        </w:rPr>
      </w:pPr>
    </w:p>
    <w:p w:rsidR="008A76BF" w:rsidRPr="00973E76" w:rsidRDefault="008A76BF" w:rsidP="00E91F9F">
      <w:pPr>
        <w:spacing w:after="0" w:line="240" w:lineRule="auto"/>
        <w:jc w:val="both"/>
        <w:rPr>
          <w:rFonts w:ascii="Arial" w:eastAsia="Times New Roman" w:hAnsi="Arial" w:cs="Arial"/>
          <w:sz w:val="24"/>
          <w:szCs w:val="24"/>
          <w:lang w:bidi="en-US"/>
        </w:rPr>
      </w:pPr>
      <w:r w:rsidRPr="00973E76">
        <w:rPr>
          <w:rFonts w:ascii="Arial" w:eastAsia="Times New Roman" w:hAnsi="Arial" w:cs="Arial"/>
          <w:sz w:val="24"/>
          <w:szCs w:val="24"/>
          <w:lang w:bidi="en-US"/>
        </w:rPr>
        <w:t>Enrollment is necessary to collect additional data elements required by the new MMIS and to ensure N</w:t>
      </w:r>
      <w:r w:rsidR="00973E76">
        <w:rPr>
          <w:rFonts w:ascii="Arial" w:eastAsia="Times New Roman" w:hAnsi="Arial" w:cs="Arial"/>
          <w:sz w:val="24"/>
          <w:szCs w:val="24"/>
          <w:lang w:bidi="en-US"/>
        </w:rPr>
        <w:t>.</w:t>
      </w:r>
      <w:r w:rsidRPr="00973E76">
        <w:rPr>
          <w:rFonts w:ascii="Arial" w:eastAsia="Times New Roman" w:hAnsi="Arial" w:cs="Arial"/>
          <w:sz w:val="24"/>
          <w:szCs w:val="24"/>
          <w:lang w:bidi="en-US"/>
        </w:rPr>
        <w:t>D</w:t>
      </w:r>
      <w:r w:rsidR="00973E76">
        <w:rPr>
          <w:rFonts w:ascii="Arial" w:eastAsia="Times New Roman" w:hAnsi="Arial" w:cs="Arial"/>
          <w:sz w:val="24"/>
          <w:szCs w:val="24"/>
          <w:lang w:bidi="en-US"/>
        </w:rPr>
        <w:t xml:space="preserve">. </w:t>
      </w:r>
      <w:r w:rsidRPr="00973E76">
        <w:rPr>
          <w:rFonts w:ascii="Arial" w:eastAsia="Times New Roman" w:hAnsi="Arial" w:cs="Arial"/>
          <w:sz w:val="24"/>
          <w:szCs w:val="24"/>
          <w:lang w:bidi="en-US"/>
        </w:rPr>
        <w:t>Medicaid provider records are up to date and in compliance with current state and federal regulations.  The enrollment process introduce</w:t>
      </w:r>
      <w:r w:rsidR="00973E76">
        <w:rPr>
          <w:rFonts w:ascii="Arial" w:eastAsia="Times New Roman" w:hAnsi="Arial" w:cs="Arial"/>
          <w:sz w:val="24"/>
          <w:szCs w:val="24"/>
          <w:lang w:bidi="en-US"/>
        </w:rPr>
        <w:t>s</w:t>
      </w:r>
      <w:r w:rsidRPr="00973E76">
        <w:rPr>
          <w:rFonts w:ascii="Arial" w:eastAsia="Times New Roman" w:hAnsi="Arial" w:cs="Arial"/>
          <w:sz w:val="24"/>
          <w:szCs w:val="24"/>
          <w:lang w:bidi="en-US"/>
        </w:rPr>
        <w:t xml:space="preserve"> providers to new system features and benefits and enables them to establish their preferred account settings for the new claims processing environment. </w:t>
      </w:r>
    </w:p>
    <w:p w:rsidR="00E91F9F" w:rsidRDefault="00E91F9F" w:rsidP="00E91F9F">
      <w:pPr>
        <w:spacing w:after="0" w:line="240" w:lineRule="auto"/>
        <w:jc w:val="both"/>
        <w:rPr>
          <w:rFonts w:ascii="Arial" w:eastAsia="Times New Roman" w:hAnsi="Arial" w:cs="Arial"/>
          <w:b/>
          <w:sz w:val="24"/>
          <w:szCs w:val="24"/>
          <w:lang w:bidi="en-US"/>
        </w:rPr>
      </w:pPr>
    </w:p>
    <w:p w:rsidR="00973E76" w:rsidRDefault="008A76BF" w:rsidP="00E91F9F">
      <w:pPr>
        <w:spacing w:after="0" w:line="240" w:lineRule="auto"/>
        <w:jc w:val="both"/>
        <w:rPr>
          <w:rFonts w:ascii="Arial" w:eastAsia="Times New Roman" w:hAnsi="Arial" w:cs="Arial"/>
          <w:sz w:val="24"/>
          <w:szCs w:val="24"/>
          <w:lang w:bidi="en-US"/>
        </w:rPr>
      </w:pPr>
      <w:r w:rsidRPr="00973E76">
        <w:rPr>
          <w:rFonts w:ascii="Arial" w:eastAsia="Times New Roman" w:hAnsi="Arial" w:cs="Arial"/>
          <w:sz w:val="24"/>
          <w:szCs w:val="24"/>
          <w:lang w:bidi="en-US"/>
        </w:rPr>
        <w:t>The enrollment includes</w:t>
      </w:r>
      <w:r w:rsidR="00973E76">
        <w:rPr>
          <w:rFonts w:ascii="Arial" w:eastAsia="Times New Roman" w:hAnsi="Arial" w:cs="Arial"/>
          <w:sz w:val="24"/>
          <w:szCs w:val="24"/>
          <w:lang w:bidi="en-US"/>
        </w:rPr>
        <w:t>:</w:t>
      </w:r>
    </w:p>
    <w:p w:rsidR="00973E76" w:rsidRPr="00973E76" w:rsidRDefault="008A76BF" w:rsidP="00A25647">
      <w:pPr>
        <w:pStyle w:val="ListParagraph"/>
        <w:numPr>
          <w:ilvl w:val="0"/>
          <w:numId w:val="33"/>
        </w:numPr>
        <w:spacing w:line="276" w:lineRule="auto"/>
        <w:jc w:val="both"/>
        <w:rPr>
          <w:rFonts w:ascii="Arial" w:eastAsia="Times New Roman" w:hAnsi="Arial" w:cs="Arial"/>
        </w:rPr>
      </w:pPr>
      <w:r w:rsidRPr="00973E76">
        <w:rPr>
          <w:rFonts w:ascii="Arial" w:eastAsia="Times New Roman" w:hAnsi="Arial" w:cs="Arial"/>
        </w:rPr>
        <w:t>new enrollment application and review process</w:t>
      </w:r>
    </w:p>
    <w:p w:rsidR="00973E76" w:rsidRPr="00973E76" w:rsidRDefault="008A76BF" w:rsidP="00A25647">
      <w:pPr>
        <w:pStyle w:val="ListParagraph"/>
        <w:numPr>
          <w:ilvl w:val="0"/>
          <w:numId w:val="33"/>
        </w:numPr>
        <w:spacing w:line="276" w:lineRule="auto"/>
        <w:jc w:val="both"/>
        <w:rPr>
          <w:rFonts w:ascii="Arial" w:eastAsia="Times New Roman" w:hAnsi="Arial" w:cs="Arial"/>
        </w:rPr>
      </w:pPr>
      <w:r w:rsidRPr="00973E76">
        <w:rPr>
          <w:rFonts w:ascii="Arial" w:eastAsia="Times New Roman" w:hAnsi="Arial" w:cs="Arial"/>
        </w:rPr>
        <w:t>assignment of new Provider IDs to all approved providers</w:t>
      </w:r>
    </w:p>
    <w:p w:rsidR="008A76BF" w:rsidRPr="00973E76" w:rsidRDefault="008A76BF" w:rsidP="00E91F9F">
      <w:pPr>
        <w:spacing w:after="0" w:line="240" w:lineRule="auto"/>
        <w:jc w:val="both"/>
        <w:rPr>
          <w:rFonts w:ascii="Arial" w:eastAsia="Times New Roman" w:hAnsi="Arial" w:cs="Arial"/>
          <w:sz w:val="24"/>
          <w:szCs w:val="24"/>
          <w:lang w:bidi="en-US"/>
        </w:rPr>
      </w:pPr>
      <w:r w:rsidRPr="00973E76">
        <w:rPr>
          <w:rFonts w:ascii="Arial" w:eastAsia="Times New Roman" w:hAnsi="Arial" w:cs="Arial"/>
          <w:sz w:val="24"/>
          <w:szCs w:val="24"/>
          <w:lang w:bidi="en-US"/>
        </w:rPr>
        <w:t xml:space="preserve"> </w:t>
      </w:r>
    </w:p>
    <w:p w:rsidR="008A76BF" w:rsidRPr="00973E76" w:rsidRDefault="008A76BF" w:rsidP="00E91F9F">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The purpose of the Provider Enrollment Toolkit is to assist providers in completing the enrollment application.</w:t>
      </w:r>
    </w:p>
    <w:p w:rsidR="008A76BF" w:rsidRPr="00973E76" w:rsidRDefault="008A76BF" w:rsidP="00E91F9F">
      <w:pPr>
        <w:spacing w:after="0" w:line="240" w:lineRule="auto"/>
        <w:rPr>
          <w:rFonts w:ascii="Arial" w:hAnsi="Arial" w:cs="Arial"/>
        </w:rPr>
      </w:pPr>
      <w:r w:rsidRPr="00973E76">
        <w:rPr>
          <w:rFonts w:ascii="Arial" w:hAnsi="Arial" w:cs="Arial"/>
        </w:rPr>
        <w:br w:type="page"/>
      </w:r>
    </w:p>
    <w:p w:rsidR="00E91F9F" w:rsidRDefault="008A76BF" w:rsidP="00E91F9F">
      <w:pPr>
        <w:pStyle w:val="Heading1"/>
        <w:rPr>
          <w:rFonts w:ascii="Arial" w:hAnsi="Arial" w:cs="Arial"/>
          <w:color w:val="000000" w:themeColor="text1"/>
          <w:sz w:val="40"/>
          <w:szCs w:val="40"/>
        </w:rPr>
      </w:pPr>
      <w:bookmarkStart w:id="2" w:name="_Toc345491136"/>
      <w:r w:rsidRPr="00973E76">
        <w:rPr>
          <w:rFonts w:ascii="Arial" w:hAnsi="Arial" w:cs="Arial"/>
          <w:color w:val="000000" w:themeColor="text1"/>
          <w:sz w:val="40"/>
          <w:szCs w:val="40"/>
        </w:rPr>
        <w:lastRenderedPageBreak/>
        <w:t>North Dakota MMIS Web Portal</w:t>
      </w:r>
      <w:bookmarkStart w:id="3" w:name="_Toc345491137"/>
      <w:bookmarkEnd w:id="2"/>
    </w:p>
    <w:p w:rsidR="00E91F9F" w:rsidRDefault="00E91F9F" w:rsidP="00E91F9F">
      <w:pPr>
        <w:pStyle w:val="Heading1"/>
        <w:spacing w:before="0" w:line="240" w:lineRule="auto"/>
        <w:rPr>
          <w:rFonts w:ascii="Arial" w:eastAsiaTheme="minorEastAsia" w:hAnsi="Arial" w:cs="Arial"/>
          <w:color w:val="auto"/>
          <w:sz w:val="24"/>
          <w:szCs w:val="24"/>
          <w:lang w:bidi="en-US"/>
        </w:rPr>
      </w:pPr>
    </w:p>
    <w:p w:rsidR="008A76BF" w:rsidRPr="00D92765" w:rsidRDefault="008A76BF" w:rsidP="00E91F9F">
      <w:pPr>
        <w:pStyle w:val="Heading1"/>
        <w:spacing w:before="0" w:line="240" w:lineRule="auto"/>
        <w:rPr>
          <w:rFonts w:ascii="Arial" w:eastAsiaTheme="minorEastAsia" w:hAnsi="Arial" w:cs="Arial"/>
          <w:color w:val="auto"/>
          <w:sz w:val="24"/>
          <w:szCs w:val="24"/>
          <w:u w:val="single"/>
          <w:lang w:bidi="en-US"/>
        </w:rPr>
      </w:pPr>
      <w:r w:rsidRPr="00D92765">
        <w:rPr>
          <w:rFonts w:ascii="Arial" w:eastAsiaTheme="minorEastAsia" w:hAnsi="Arial" w:cs="Arial"/>
          <w:color w:val="auto"/>
          <w:sz w:val="24"/>
          <w:szCs w:val="24"/>
          <w:u w:val="single"/>
          <w:lang w:bidi="en-US"/>
        </w:rPr>
        <w:t>Features</w:t>
      </w:r>
      <w:bookmarkEnd w:id="3"/>
    </w:p>
    <w:p w:rsidR="00973E76" w:rsidRDefault="008A76BF" w:rsidP="00E91F9F">
      <w:pPr>
        <w:spacing w:after="0" w:line="240" w:lineRule="auto"/>
        <w:rPr>
          <w:rFonts w:ascii="Arial" w:eastAsia="Times New Roman" w:hAnsi="Arial" w:cs="Arial"/>
          <w:sz w:val="24"/>
          <w:szCs w:val="24"/>
        </w:rPr>
      </w:pPr>
      <w:r w:rsidRPr="00973E76">
        <w:rPr>
          <w:rFonts w:ascii="Arial" w:eastAsiaTheme="minorEastAsia" w:hAnsi="Arial" w:cs="Arial"/>
          <w:sz w:val="24"/>
          <w:szCs w:val="24"/>
          <w:lang w:bidi="en-US"/>
        </w:rPr>
        <w:t>The North Dakota MMIS Web Portal is a web-based claim management solution for administering N</w:t>
      </w:r>
      <w:r w:rsidR="00973E76">
        <w:rPr>
          <w:rFonts w:ascii="Arial" w:eastAsiaTheme="minorEastAsia" w:hAnsi="Arial" w:cs="Arial"/>
          <w:sz w:val="24"/>
          <w:szCs w:val="24"/>
          <w:lang w:bidi="en-US"/>
        </w:rPr>
        <w:t>.</w:t>
      </w:r>
      <w:r w:rsidRPr="00973E76">
        <w:rPr>
          <w:rFonts w:ascii="Arial" w:eastAsiaTheme="minorEastAsia" w:hAnsi="Arial" w:cs="Arial"/>
          <w:sz w:val="24"/>
          <w:szCs w:val="24"/>
          <w:lang w:bidi="en-US"/>
        </w:rPr>
        <w:t>D</w:t>
      </w:r>
      <w:r w:rsidR="00973E76">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 xml:space="preserve">Medicaid and other health care programs.   </w:t>
      </w:r>
      <w:r w:rsidRPr="00973E76">
        <w:rPr>
          <w:rFonts w:ascii="Arial" w:eastAsia="Times New Roman" w:hAnsi="Arial" w:cs="Arial"/>
          <w:sz w:val="24"/>
          <w:szCs w:val="24"/>
        </w:rPr>
        <w:t>Users will be able to access the system through a secure, user-friendly website 24 hours a day</w:t>
      </w:r>
      <w:r w:rsidR="00973E76">
        <w:rPr>
          <w:rFonts w:ascii="Arial" w:eastAsia="Times New Roman" w:hAnsi="Arial" w:cs="Arial"/>
          <w:sz w:val="24"/>
          <w:szCs w:val="24"/>
        </w:rPr>
        <w:t>,</w:t>
      </w:r>
      <w:r w:rsidRPr="00973E76">
        <w:rPr>
          <w:rFonts w:ascii="Arial" w:eastAsia="Times New Roman" w:hAnsi="Arial" w:cs="Arial"/>
          <w:sz w:val="24"/>
          <w:szCs w:val="24"/>
        </w:rPr>
        <w:t xml:space="preserve"> 7 days a week via the Internet.  </w:t>
      </w:r>
    </w:p>
    <w:p w:rsidR="00973E76" w:rsidRDefault="00973E76" w:rsidP="008A76BF">
      <w:pPr>
        <w:spacing w:after="0" w:line="240" w:lineRule="auto"/>
        <w:rPr>
          <w:rFonts w:ascii="Arial" w:eastAsia="Times New Roman" w:hAnsi="Arial" w:cs="Arial"/>
          <w:sz w:val="24"/>
          <w:szCs w:val="24"/>
        </w:rPr>
      </w:pPr>
    </w:p>
    <w:p w:rsidR="008A76BF" w:rsidRDefault="008A76BF" w:rsidP="008A76BF">
      <w:pPr>
        <w:spacing w:after="0" w:line="240" w:lineRule="auto"/>
        <w:rPr>
          <w:rFonts w:ascii="Arial" w:eastAsia="Times New Roman" w:hAnsi="Arial" w:cs="Arial"/>
          <w:sz w:val="24"/>
          <w:szCs w:val="24"/>
        </w:rPr>
      </w:pPr>
      <w:r w:rsidRPr="00973E76">
        <w:rPr>
          <w:rFonts w:ascii="Arial" w:eastAsia="Times New Roman" w:hAnsi="Arial" w:cs="Arial"/>
          <w:b/>
          <w:sz w:val="24"/>
          <w:szCs w:val="24"/>
        </w:rPr>
        <w:t>Online features</w:t>
      </w:r>
      <w:r w:rsidRPr="00973E76">
        <w:rPr>
          <w:rFonts w:ascii="Arial" w:eastAsia="Times New Roman" w:hAnsi="Arial" w:cs="Arial"/>
          <w:sz w:val="24"/>
          <w:szCs w:val="24"/>
        </w:rPr>
        <w:t xml:space="preserve"> and </w:t>
      </w:r>
      <w:r w:rsidRPr="00973E76">
        <w:rPr>
          <w:rFonts w:ascii="Arial" w:eastAsia="Times New Roman" w:hAnsi="Arial" w:cs="Arial"/>
          <w:b/>
          <w:sz w:val="24"/>
          <w:szCs w:val="24"/>
        </w:rPr>
        <w:t>benefits</w:t>
      </w:r>
      <w:r w:rsidRPr="00973E76">
        <w:rPr>
          <w:rFonts w:ascii="Arial" w:eastAsia="Times New Roman" w:hAnsi="Arial" w:cs="Arial"/>
          <w:sz w:val="24"/>
          <w:szCs w:val="24"/>
        </w:rPr>
        <w:t xml:space="preserve"> of the new MMIS </w:t>
      </w:r>
      <w:r w:rsidR="003B4C0B">
        <w:rPr>
          <w:rFonts w:ascii="Arial" w:eastAsia="Times New Roman" w:hAnsi="Arial" w:cs="Arial"/>
          <w:sz w:val="24"/>
          <w:szCs w:val="24"/>
        </w:rPr>
        <w:t xml:space="preserve">will </w:t>
      </w:r>
      <w:r w:rsidRPr="00973E76">
        <w:rPr>
          <w:rFonts w:ascii="Arial" w:eastAsia="Times New Roman" w:hAnsi="Arial" w:cs="Arial"/>
          <w:sz w:val="24"/>
          <w:szCs w:val="24"/>
        </w:rPr>
        <w:t>include:</w:t>
      </w:r>
    </w:p>
    <w:p w:rsidR="003B4C0B" w:rsidRDefault="003B4C0B" w:rsidP="008A76BF">
      <w:pPr>
        <w:spacing w:after="0" w:line="240" w:lineRule="auto"/>
        <w:rPr>
          <w:rFonts w:ascii="Arial" w:eastAsia="Times New Roman" w:hAnsi="Arial" w:cs="Arial"/>
          <w:sz w:val="24"/>
          <w:szCs w:val="24"/>
        </w:rPr>
      </w:pPr>
    </w:p>
    <w:p w:rsidR="003B4C0B" w:rsidRPr="003B4C0B" w:rsidRDefault="003B4C0B" w:rsidP="008A76BF">
      <w:pPr>
        <w:spacing w:after="0" w:line="240" w:lineRule="auto"/>
        <w:rPr>
          <w:rFonts w:ascii="Arial" w:eastAsia="Times New Roman" w:hAnsi="Arial" w:cs="Arial"/>
          <w:b/>
          <w:sz w:val="24"/>
          <w:szCs w:val="24"/>
          <w:u w:val="single"/>
        </w:rPr>
      </w:pPr>
      <w:r w:rsidRPr="003B4C0B">
        <w:rPr>
          <w:rFonts w:ascii="Arial" w:eastAsia="Times New Roman" w:hAnsi="Arial" w:cs="Arial"/>
          <w:b/>
          <w:sz w:val="24"/>
          <w:szCs w:val="24"/>
          <w:u w:val="single"/>
        </w:rPr>
        <w:t>Phase One</w:t>
      </w:r>
    </w:p>
    <w:p w:rsidR="008A76BF" w:rsidRDefault="008A76BF" w:rsidP="00C36639">
      <w:pPr>
        <w:numPr>
          <w:ilvl w:val="0"/>
          <w:numId w:val="2"/>
        </w:numPr>
        <w:spacing w:after="0"/>
        <w:rPr>
          <w:rFonts w:ascii="Arial" w:eastAsia="Times New Roman" w:hAnsi="Arial" w:cs="Arial"/>
          <w:sz w:val="24"/>
          <w:szCs w:val="24"/>
        </w:rPr>
      </w:pPr>
      <w:r w:rsidRPr="00973E76">
        <w:rPr>
          <w:rFonts w:ascii="Arial" w:eastAsia="Times New Roman" w:hAnsi="Arial" w:cs="Arial"/>
          <w:sz w:val="24"/>
          <w:szCs w:val="24"/>
        </w:rPr>
        <w:t xml:space="preserve">Online provider enrollment </w:t>
      </w:r>
    </w:p>
    <w:p w:rsidR="003B4C0B" w:rsidRDefault="003B4C0B" w:rsidP="003B4C0B">
      <w:pPr>
        <w:spacing w:after="0"/>
        <w:rPr>
          <w:rFonts w:ascii="Arial" w:eastAsia="Times New Roman" w:hAnsi="Arial" w:cs="Arial"/>
          <w:sz w:val="24"/>
          <w:szCs w:val="24"/>
        </w:rPr>
      </w:pPr>
    </w:p>
    <w:p w:rsidR="003B4C0B" w:rsidRPr="003B4C0B" w:rsidRDefault="003B4C0B" w:rsidP="003B4C0B">
      <w:pPr>
        <w:spacing w:after="0"/>
        <w:rPr>
          <w:rFonts w:ascii="Arial" w:eastAsia="Times New Roman" w:hAnsi="Arial" w:cs="Arial"/>
          <w:b/>
          <w:sz w:val="24"/>
          <w:szCs w:val="24"/>
          <w:u w:val="single"/>
        </w:rPr>
      </w:pPr>
      <w:r w:rsidRPr="003B4C0B">
        <w:rPr>
          <w:rFonts w:ascii="Arial" w:eastAsia="Times New Roman" w:hAnsi="Arial" w:cs="Arial"/>
          <w:b/>
          <w:sz w:val="24"/>
          <w:szCs w:val="24"/>
          <w:u w:val="single"/>
        </w:rPr>
        <w:t>Phase Two</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Claim submission with real</w:t>
      </w:r>
      <w:r w:rsidR="00973E76">
        <w:rPr>
          <w:rFonts w:ascii="Arial" w:eastAsia="Times New Roman" w:hAnsi="Arial" w:cs="Arial"/>
          <w:sz w:val="24"/>
          <w:szCs w:val="24"/>
        </w:rPr>
        <w:t>-</w:t>
      </w:r>
      <w:r w:rsidRPr="00973E76">
        <w:rPr>
          <w:rFonts w:ascii="Arial" w:eastAsia="Times New Roman" w:hAnsi="Arial" w:cs="Arial"/>
          <w:sz w:val="24"/>
          <w:szCs w:val="24"/>
        </w:rPr>
        <w:t>time</w:t>
      </w:r>
      <w:r w:rsidR="00973E76">
        <w:rPr>
          <w:rFonts w:ascii="Arial" w:eastAsia="Times New Roman" w:hAnsi="Arial" w:cs="Arial"/>
          <w:sz w:val="24"/>
          <w:szCs w:val="24"/>
        </w:rPr>
        <w:t xml:space="preserve"> </w:t>
      </w:r>
      <w:r w:rsidRPr="00973E76">
        <w:rPr>
          <w:rFonts w:ascii="Arial" w:eastAsia="Times New Roman" w:hAnsi="Arial" w:cs="Arial"/>
          <w:sz w:val="24"/>
          <w:szCs w:val="24"/>
        </w:rPr>
        <w:t xml:space="preserve">edits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Claim adjudication status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Reusable </w:t>
      </w:r>
      <w:r w:rsidR="00973E76">
        <w:rPr>
          <w:rFonts w:ascii="Arial" w:eastAsia="Times New Roman" w:hAnsi="Arial" w:cs="Arial"/>
          <w:sz w:val="24"/>
          <w:szCs w:val="24"/>
        </w:rPr>
        <w:t>c</w:t>
      </w:r>
      <w:r w:rsidRPr="00973E76">
        <w:rPr>
          <w:rFonts w:ascii="Arial" w:eastAsia="Times New Roman" w:hAnsi="Arial" w:cs="Arial"/>
          <w:sz w:val="24"/>
          <w:szCs w:val="24"/>
        </w:rPr>
        <w:t xml:space="preserve">laim “templates” customized for providers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Claim correction and resubmission option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On</w:t>
      </w:r>
      <w:r w:rsidR="00973E76">
        <w:rPr>
          <w:rFonts w:ascii="Arial" w:eastAsia="Times New Roman" w:hAnsi="Arial" w:cs="Arial"/>
          <w:sz w:val="24"/>
          <w:szCs w:val="24"/>
        </w:rPr>
        <w:t>l</w:t>
      </w:r>
      <w:r w:rsidRPr="00973E76">
        <w:rPr>
          <w:rFonts w:ascii="Arial" w:eastAsia="Times New Roman" w:hAnsi="Arial" w:cs="Arial"/>
          <w:sz w:val="24"/>
          <w:szCs w:val="24"/>
        </w:rPr>
        <w:t xml:space="preserve">ine </w:t>
      </w:r>
      <w:r w:rsidR="00973E76">
        <w:rPr>
          <w:rFonts w:ascii="Arial" w:eastAsia="Times New Roman" w:hAnsi="Arial" w:cs="Arial"/>
          <w:sz w:val="24"/>
          <w:szCs w:val="24"/>
        </w:rPr>
        <w:t>h</w:t>
      </w:r>
      <w:r w:rsidRPr="00973E76">
        <w:rPr>
          <w:rFonts w:ascii="Arial" w:eastAsia="Times New Roman" w:hAnsi="Arial" w:cs="Arial"/>
          <w:sz w:val="24"/>
          <w:szCs w:val="24"/>
        </w:rPr>
        <w:t xml:space="preserve">elp, provider billing manuals, reference materials, forms, and training materials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Updates and information via a secure Provider Message Center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Secure downloadable Remittance Advice, documents</w:t>
      </w:r>
      <w:r w:rsidR="00973E76">
        <w:rPr>
          <w:rFonts w:ascii="Arial" w:eastAsia="Times New Roman" w:hAnsi="Arial" w:cs="Arial"/>
          <w:sz w:val="24"/>
          <w:szCs w:val="24"/>
        </w:rPr>
        <w:t>,</w:t>
      </w:r>
      <w:r w:rsidRPr="00973E76">
        <w:rPr>
          <w:rFonts w:ascii="Arial" w:eastAsia="Times New Roman" w:hAnsi="Arial" w:cs="Arial"/>
          <w:sz w:val="24"/>
          <w:szCs w:val="24"/>
        </w:rPr>
        <w:t xml:space="preserve"> and forms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Member eligibility verification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Service authorization requests and responses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Inquiry, correspondence, and support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Electronic Funds Transfer payment capability </w:t>
      </w:r>
    </w:p>
    <w:p w:rsidR="008A76BF" w:rsidRPr="00973E76" w:rsidRDefault="008A76BF" w:rsidP="00C36639">
      <w:pPr>
        <w:numPr>
          <w:ilvl w:val="0"/>
          <w:numId w:val="2"/>
        </w:numPr>
        <w:spacing w:after="100" w:afterAutospacing="1"/>
        <w:rPr>
          <w:rFonts w:ascii="Arial" w:eastAsia="Times New Roman" w:hAnsi="Arial" w:cs="Arial"/>
          <w:sz w:val="24"/>
          <w:szCs w:val="24"/>
        </w:rPr>
      </w:pPr>
      <w:r w:rsidRPr="00973E76">
        <w:rPr>
          <w:rFonts w:ascii="Arial" w:eastAsia="Times New Roman" w:hAnsi="Arial" w:cs="Arial"/>
          <w:sz w:val="24"/>
          <w:szCs w:val="24"/>
        </w:rPr>
        <w:t xml:space="preserve">Self-service user access to the MMIS </w:t>
      </w:r>
    </w:p>
    <w:p w:rsidR="008A76BF" w:rsidRPr="00D92765" w:rsidRDefault="008A76BF" w:rsidP="00926E1A">
      <w:pPr>
        <w:pStyle w:val="Heading2"/>
        <w:rPr>
          <w:rFonts w:ascii="Arial" w:eastAsiaTheme="minorEastAsia" w:hAnsi="Arial" w:cs="Arial"/>
          <w:sz w:val="24"/>
          <w:szCs w:val="24"/>
          <w:u w:val="single"/>
          <w:lang w:bidi="en-US"/>
        </w:rPr>
      </w:pPr>
      <w:bookmarkStart w:id="4" w:name="_Toc345491138"/>
      <w:r w:rsidRPr="00D92765">
        <w:rPr>
          <w:rFonts w:ascii="Arial" w:eastAsiaTheme="minorEastAsia" w:hAnsi="Arial" w:cs="Arial"/>
          <w:color w:val="auto"/>
          <w:sz w:val="24"/>
          <w:szCs w:val="24"/>
          <w:u w:val="single"/>
          <w:lang w:bidi="en-US"/>
        </w:rPr>
        <w:t xml:space="preserve">Establishing secure </w:t>
      </w:r>
      <w:r w:rsidR="00973E76" w:rsidRPr="00D92765">
        <w:rPr>
          <w:rFonts w:ascii="Arial" w:eastAsiaTheme="minorEastAsia" w:hAnsi="Arial" w:cs="Arial"/>
          <w:color w:val="auto"/>
          <w:sz w:val="24"/>
          <w:szCs w:val="24"/>
          <w:u w:val="single"/>
          <w:lang w:bidi="en-US"/>
        </w:rPr>
        <w:t>W</w:t>
      </w:r>
      <w:r w:rsidRPr="00D92765">
        <w:rPr>
          <w:rFonts w:ascii="Arial" w:eastAsiaTheme="minorEastAsia" w:hAnsi="Arial" w:cs="Arial"/>
          <w:color w:val="auto"/>
          <w:sz w:val="24"/>
          <w:szCs w:val="24"/>
          <w:u w:val="single"/>
          <w:lang w:bidi="en-US"/>
        </w:rPr>
        <w:t>eb access and customized functionality during enrollment</w:t>
      </w:r>
      <w:bookmarkEnd w:id="4"/>
    </w:p>
    <w:p w:rsidR="008A76BF" w:rsidRPr="00973E76" w:rsidRDefault="008A76BF" w:rsidP="008A76BF">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Through the enrollment application, you will have the ability to establish and customize the following features:</w:t>
      </w:r>
    </w:p>
    <w:p w:rsidR="008A76BF" w:rsidRPr="00973E76" w:rsidRDefault="008A76BF" w:rsidP="00C36639">
      <w:pPr>
        <w:numPr>
          <w:ilvl w:val="0"/>
          <w:numId w:val="3"/>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Identify preference for how to receive your remittance advice </w:t>
      </w:r>
    </w:p>
    <w:p w:rsidR="008A76BF" w:rsidRPr="00973E76" w:rsidRDefault="008A76BF" w:rsidP="00C36639">
      <w:pPr>
        <w:numPr>
          <w:ilvl w:val="0"/>
          <w:numId w:val="3"/>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Establish Electronic Funds Transfer for direct deposit of claims payments </w:t>
      </w:r>
    </w:p>
    <w:p w:rsidR="008A76BF" w:rsidRPr="00973E76" w:rsidRDefault="00C55393" w:rsidP="00C36639">
      <w:pPr>
        <w:numPr>
          <w:ilvl w:val="0"/>
          <w:numId w:val="3"/>
        </w:numPr>
        <w:spacing w:after="0"/>
        <w:contextualSpacing/>
        <w:rPr>
          <w:rFonts w:ascii="Arial" w:eastAsiaTheme="minorEastAsia" w:hAnsi="Arial" w:cs="Arial"/>
          <w:sz w:val="24"/>
          <w:szCs w:val="24"/>
          <w:lang w:bidi="en-US"/>
        </w:rPr>
      </w:pPr>
      <w:r>
        <w:rPr>
          <w:rFonts w:ascii="Arial" w:eastAsiaTheme="minorEastAsia" w:hAnsi="Arial" w:cs="Arial"/>
          <w:sz w:val="24"/>
          <w:szCs w:val="24"/>
          <w:lang w:bidi="en-US"/>
        </w:rPr>
        <w:t>Electronic claims submission</w:t>
      </w:r>
    </w:p>
    <w:p w:rsidR="008A76BF" w:rsidRDefault="008A76BF" w:rsidP="00C36639">
      <w:pPr>
        <w:numPr>
          <w:ilvl w:val="0"/>
          <w:numId w:val="3"/>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Set up the capability to manage employee access to secure features of the web-based application</w:t>
      </w:r>
    </w:p>
    <w:p w:rsidR="00E91F9F" w:rsidRDefault="00E91F9F" w:rsidP="00E91F9F">
      <w:pPr>
        <w:spacing w:after="0" w:line="240" w:lineRule="auto"/>
        <w:ind w:left="720"/>
        <w:contextualSpacing/>
        <w:rPr>
          <w:rFonts w:ascii="Arial" w:eastAsiaTheme="minorEastAsia" w:hAnsi="Arial" w:cs="Arial"/>
          <w:sz w:val="24"/>
          <w:szCs w:val="24"/>
          <w:lang w:bidi="en-US"/>
        </w:rPr>
      </w:pPr>
    </w:p>
    <w:p w:rsidR="008A76BF" w:rsidRPr="00D92765" w:rsidRDefault="008A76BF" w:rsidP="00926E1A">
      <w:pPr>
        <w:pStyle w:val="Heading2"/>
        <w:rPr>
          <w:rFonts w:ascii="Arial" w:eastAsiaTheme="minorEastAsia" w:hAnsi="Arial" w:cs="Arial"/>
          <w:iCs/>
          <w:color w:val="auto"/>
          <w:sz w:val="24"/>
          <w:szCs w:val="24"/>
          <w:u w:val="single"/>
          <w:lang w:bidi="en-US"/>
        </w:rPr>
      </w:pPr>
      <w:bookmarkStart w:id="5" w:name="_Toc345491139"/>
      <w:r w:rsidRPr="00D92765">
        <w:rPr>
          <w:rFonts w:ascii="Arial" w:eastAsiaTheme="minorEastAsia" w:hAnsi="Arial" w:cs="Arial"/>
          <w:iCs/>
          <w:color w:val="auto"/>
          <w:sz w:val="24"/>
          <w:szCs w:val="24"/>
          <w:u w:val="single"/>
          <w:lang w:bidi="en-US"/>
        </w:rPr>
        <w:t>System Requirements</w:t>
      </w:r>
      <w:bookmarkEnd w:id="5"/>
    </w:p>
    <w:p w:rsidR="008A76BF" w:rsidRPr="00973E76" w:rsidRDefault="008A76BF" w:rsidP="008A76BF">
      <w:pPr>
        <w:spacing w:after="0" w:line="240" w:lineRule="auto"/>
        <w:rPr>
          <w:rFonts w:ascii="Arial" w:eastAsiaTheme="minorEastAsia" w:hAnsi="Arial" w:cs="Arial"/>
          <w:b/>
          <w:iCs/>
          <w:sz w:val="24"/>
          <w:szCs w:val="24"/>
          <w:lang w:bidi="en-US"/>
        </w:rPr>
      </w:pPr>
      <w:r w:rsidRPr="00973E76">
        <w:rPr>
          <w:rFonts w:ascii="Arial" w:eastAsiaTheme="minorEastAsia" w:hAnsi="Arial" w:cs="Arial"/>
          <w:sz w:val="24"/>
          <w:szCs w:val="24"/>
          <w:lang w:bidi="en-US"/>
        </w:rPr>
        <w:t>The North Dakota MMIS Web Portal is supported using the following browsers:</w:t>
      </w:r>
    </w:p>
    <w:p w:rsidR="008A76BF" w:rsidRPr="00973E76" w:rsidRDefault="008A76BF" w:rsidP="00C36639">
      <w:pPr>
        <w:numPr>
          <w:ilvl w:val="0"/>
          <w:numId w:val="4"/>
        </w:numPr>
        <w:spacing w:after="0"/>
        <w:rPr>
          <w:rFonts w:ascii="Arial" w:eastAsiaTheme="minorEastAsia" w:hAnsi="Arial" w:cs="Arial"/>
          <w:sz w:val="24"/>
          <w:szCs w:val="24"/>
          <w:lang w:bidi="en-US"/>
        </w:rPr>
      </w:pPr>
      <w:r w:rsidRPr="00973E76">
        <w:rPr>
          <w:rFonts w:ascii="Arial" w:eastAsiaTheme="minorEastAsia" w:hAnsi="Arial" w:cs="Arial"/>
          <w:sz w:val="24"/>
          <w:szCs w:val="24"/>
          <w:lang w:bidi="en-US"/>
        </w:rPr>
        <w:t>Internet Explorer versions 7.0 and higher</w:t>
      </w:r>
    </w:p>
    <w:p w:rsidR="008A76BF" w:rsidRPr="00973E76" w:rsidRDefault="008A76BF" w:rsidP="00C36639">
      <w:pPr>
        <w:numPr>
          <w:ilvl w:val="0"/>
          <w:numId w:val="1"/>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Firefox version 3.6 and higher</w:t>
      </w:r>
    </w:p>
    <w:p w:rsidR="008A76BF" w:rsidRPr="00973E76" w:rsidRDefault="008A76BF" w:rsidP="008A76BF">
      <w:pPr>
        <w:spacing w:after="0" w:line="240" w:lineRule="auto"/>
        <w:rPr>
          <w:rFonts w:ascii="Arial" w:eastAsiaTheme="minorEastAsia" w:hAnsi="Arial" w:cs="Arial"/>
          <w:sz w:val="24"/>
          <w:szCs w:val="24"/>
          <w:lang w:bidi="en-US"/>
        </w:rPr>
      </w:pPr>
    </w:p>
    <w:p w:rsidR="008A76BF" w:rsidRPr="00973E76" w:rsidRDefault="008A76BF">
      <w:pPr>
        <w:rPr>
          <w:rFonts w:ascii="Arial" w:eastAsiaTheme="minorEastAsia" w:hAnsi="Arial" w:cs="Arial"/>
          <w:sz w:val="24"/>
          <w:szCs w:val="24"/>
          <w:lang w:bidi="en-US"/>
        </w:rPr>
      </w:pPr>
      <w:r w:rsidRPr="00973E76">
        <w:rPr>
          <w:rFonts w:ascii="Arial" w:eastAsiaTheme="minorEastAsia" w:hAnsi="Arial" w:cs="Arial"/>
          <w:sz w:val="24"/>
          <w:szCs w:val="24"/>
          <w:lang w:bidi="en-US"/>
        </w:rPr>
        <w:lastRenderedPageBreak/>
        <w:t xml:space="preserve">The latest version of the Adobe Acrobat reader plug-in is required to view PDF documents.  You can </w:t>
      </w:r>
      <w:r w:rsidRPr="00E91F9F">
        <w:rPr>
          <w:rFonts w:ascii="Arial" w:eastAsiaTheme="minorEastAsia" w:hAnsi="Arial" w:cs="Arial"/>
          <w:sz w:val="24"/>
          <w:szCs w:val="24"/>
          <w:lang w:bidi="en-US"/>
        </w:rPr>
        <w:t>download Adobe</w:t>
      </w:r>
      <w:r w:rsidRPr="00973E76">
        <w:rPr>
          <w:rFonts w:ascii="Arial" w:eastAsiaTheme="minorEastAsia" w:hAnsi="Arial" w:cs="Arial"/>
          <w:sz w:val="24"/>
          <w:szCs w:val="24"/>
          <w:lang w:bidi="en-US"/>
        </w:rPr>
        <w:t xml:space="preserve"> from the N</w:t>
      </w:r>
      <w:r w:rsidR="00973E76">
        <w:rPr>
          <w:rFonts w:ascii="Arial" w:eastAsiaTheme="minorEastAsia" w:hAnsi="Arial" w:cs="Arial"/>
          <w:sz w:val="24"/>
          <w:szCs w:val="24"/>
          <w:lang w:bidi="en-US"/>
        </w:rPr>
        <w:t>orth Dakota M</w:t>
      </w:r>
      <w:r w:rsidRPr="00973E76">
        <w:rPr>
          <w:rFonts w:ascii="Arial" w:eastAsiaTheme="minorEastAsia" w:hAnsi="Arial" w:cs="Arial"/>
          <w:sz w:val="24"/>
          <w:szCs w:val="24"/>
          <w:lang w:bidi="en-US"/>
        </w:rPr>
        <w:t xml:space="preserve">MIS Web Portal under the </w:t>
      </w:r>
      <w:r w:rsidR="00973E76" w:rsidRPr="00E91F9F">
        <w:rPr>
          <w:rFonts w:ascii="Arial" w:eastAsiaTheme="minorEastAsia" w:hAnsi="Arial" w:cs="Arial"/>
          <w:sz w:val="24"/>
          <w:szCs w:val="24"/>
          <w:lang w:bidi="en-US"/>
        </w:rPr>
        <w:t>d</w:t>
      </w:r>
      <w:r w:rsidRPr="00E91F9F">
        <w:rPr>
          <w:rFonts w:ascii="Arial" w:eastAsiaTheme="minorEastAsia" w:hAnsi="Arial" w:cs="Arial"/>
          <w:sz w:val="24"/>
          <w:szCs w:val="24"/>
          <w:lang w:bidi="en-US"/>
        </w:rPr>
        <w:t xml:space="preserve">ocumentation </w:t>
      </w:r>
      <w:r w:rsidR="00973E76" w:rsidRPr="00E91F9F">
        <w:rPr>
          <w:rFonts w:ascii="Arial" w:eastAsiaTheme="minorEastAsia" w:hAnsi="Arial" w:cs="Arial"/>
          <w:sz w:val="24"/>
          <w:szCs w:val="24"/>
          <w:lang w:bidi="en-US"/>
        </w:rPr>
        <w:t>t</w:t>
      </w:r>
      <w:r w:rsidRPr="00E91F9F">
        <w:rPr>
          <w:rFonts w:ascii="Arial" w:eastAsiaTheme="minorEastAsia" w:hAnsi="Arial" w:cs="Arial"/>
          <w:sz w:val="24"/>
          <w:szCs w:val="24"/>
          <w:lang w:bidi="en-US"/>
        </w:rPr>
        <w:t>ab</w:t>
      </w:r>
      <w:r w:rsidRPr="00973E76">
        <w:rPr>
          <w:rFonts w:ascii="Arial" w:eastAsiaTheme="minorEastAsia" w:hAnsi="Arial" w:cs="Arial"/>
          <w:sz w:val="24"/>
          <w:szCs w:val="24"/>
          <w:lang w:bidi="en-US"/>
        </w:rPr>
        <w:t xml:space="preserve"> or when you download the enrollment package</w:t>
      </w:r>
      <w:r w:rsidR="00E91F9F">
        <w:rPr>
          <w:rFonts w:ascii="Arial" w:eastAsiaTheme="minorEastAsia" w:hAnsi="Arial" w:cs="Arial"/>
          <w:sz w:val="24"/>
          <w:szCs w:val="24"/>
          <w:lang w:bidi="en-US"/>
        </w:rPr>
        <w:t xml:space="preserve">.  You </w:t>
      </w:r>
      <w:r w:rsidRPr="00973E76">
        <w:rPr>
          <w:rFonts w:ascii="Arial" w:eastAsiaTheme="minorEastAsia" w:hAnsi="Arial" w:cs="Arial"/>
          <w:sz w:val="24"/>
          <w:szCs w:val="24"/>
          <w:lang w:bidi="en-US"/>
        </w:rPr>
        <w:t xml:space="preserve">will be prompted if your browser does not have the </w:t>
      </w:r>
      <w:r w:rsidR="00C55393" w:rsidRPr="00973E76">
        <w:rPr>
          <w:rFonts w:ascii="Arial" w:eastAsiaTheme="minorEastAsia" w:hAnsi="Arial" w:cs="Arial"/>
          <w:sz w:val="24"/>
          <w:szCs w:val="24"/>
          <w:lang w:bidi="en-US"/>
        </w:rPr>
        <w:t xml:space="preserve">Adobe Acrobat reader </w:t>
      </w:r>
      <w:r w:rsidRPr="00973E76">
        <w:rPr>
          <w:rFonts w:ascii="Arial" w:eastAsiaTheme="minorEastAsia" w:hAnsi="Arial" w:cs="Arial"/>
          <w:sz w:val="24"/>
          <w:szCs w:val="24"/>
          <w:lang w:bidi="en-US"/>
        </w:rPr>
        <w:t>plug-in.</w:t>
      </w:r>
      <w:r w:rsidRPr="00973E76">
        <w:rPr>
          <w:rFonts w:ascii="Arial" w:eastAsiaTheme="minorEastAsia" w:hAnsi="Arial" w:cs="Arial"/>
          <w:sz w:val="24"/>
          <w:szCs w:val="24"/>
          <w:lang w:bidi="en-US"/>
        </w:rPr>
        <w:br w:type="page"/>
      </w:r>
    </w:p>
    <w:p w:rsidR="008A76BF" w:rsidRPr="00E91F9F" w:rsidRDefault="008A76BF" w:rsidP="00973E76">
      <w:pPr>
        <w:pStyle w:val="Heading1"/>
        <w:spacing w:line="240" w:lineRule="auto"/>
        <w:rPr>
          <w:rFonts w:ascii="Arial" w:hAnsi="Arial" w:cs="Arial"/>
          <w:color w:val="000000" w:themeColor="text1"/>
          <w:sz w:val="40"/>
          <w:szCs w:val="40"/>
        </w:rPr>
      </w:pPr>
      <w:bookmarkStart w:id="6" w:name="_Toc345491140"/>
      <w:r w:rsidRPr="00E91F9F">
        <w:rPr>
          <w:rFonts w:ascii="Arial" w:hAnsi="Arial" w:cs="Arial"/>
          <w:color w:val="000000" w:themeColor="text1"/>
          <w:sz w:val="40"/>
          <w:szCs w:val="40"/>
        </w:rPr>
        <w:lastRenderedPageBreak/>
        <w:t>Before Getting Started</w:t>
      </w:r>
      <w:bookmarkEnd w:id="6"/>
    </w:p>
    <w:p w:rsidR="00E91F9F" w:rsidRPr="00E91F9F" w:rsidRDefault="00E91F9F" w:rsidP="00E91F9F">
      <w:pPr>
        <w:spacing w:after="0" w:line="240" w:lineRule="auto"/>
        <w:rPr>
          <w:rFonts w:ascii="Arial" w:hAnsi="Arial" w:cs="Arial"/>
          <w:color w:val="000000" w:themeColor="text1"/>
          <w:sz w:val="24"/>
          <w:szCs w:val="24"/>
        </w:rPr>
      </w:pPr>
    </w:p>
    <w:p w:rsidR="008A76BF" w:rsidRPr="00E91F9F" w:rsidRDefault="008A76BF" w:rsidP="00E91F9F">
      <w:pPr>
        <w:spacing w:after="0" w:line="240" w:lineRule="auto"/>
        <w:rPr>
          <w:rFonts w:ascii="Arial" w:hAnsi="Arial" w:cs="Arial"/>
          <w:color w:val="000000" w:themeColor="text1"/>
          <w:sz w:val="24"/>
          <w:szCs w:val="24"/>
        </w:rPr>
      </w:pPr>
      <w:r w:rsidRPr="00E91F9F">
        <w:rPr>
          <w:rFonts w:ascii="Arial" w:hAnsi="Arial" w:cs="Arial"/>
          <w:color w:val="000000" w:themeColor="text1"/>
          <w:sz w:val="24"/>
          <w:szCs w:val="24"/>
        </w:rPr>
        <w:t>All providers will complete either an Individual or Group enrollment application.  To determine which application and forms are required, follow the guidelines below</w:t>
      </w:r>
      <w:r w:rsidR="00E91F9F">
        <w:rPr>
          <w:rFonts w:ascii="Arial" w:hAnsi="Arial" w:cs="Arial"/>
          <w:color w:val="000000" w:themeColor="text1"/>
          <w:sz w:val="24"/>
          <w:szCs w:val="24"/>
        </w:rPr>
        <w:t>.</w:t>
      </w:r>
    </w:p>
    <w:p w:rsidR="00E91F9F" w:rsidRDefault="00E91F9F" w:rsidP="008A76BF">
      <w:pPr>
        <w:spacing w:after="0" w:line="240" w:lineRule="auto"/>
        <w:rPr>
          <w:rFonts w:ascii="Arial" w:eastAsiaTheme="minorEastAsia" w:hAnsi="Arial" w:cs="Arial"/>
          <w:b/>
          <w:sz w:val="24"/>
          <w:szCs w:val="24"/>
          <w:lang w:bidi="en-US"/>
        </w:rPr>
      </w:pPr>
    </w:p>
    <w:p w:rsidR="008A76BF" w:rsidRPr="00973E76" w:rsidRDefault="008A76BF" w:rsidP="008A76BF">
      <w:pPr>
        <w:spacing w:after="0" w:line="240" w:lineRule="auto"/>
        <w:rPr>
          <w:rFonts w:ascii="Arial" w:eastAsiaTheme="minorEastAsia" w:hAnsi="Arial" w:cs="Arial"/>
          <w:b/>
          <w:sz w:val="24"/>
          <w:szCs w:val="24"/>
          <w:lang w:bidi="en-US"/>
        </w:rPr>
      </w:pPr>
      <w:r w:rsidRPr="00973E76">
        <w:rPr>
          <w:rFonts w:ascii="Arial" w:eastAsiaTheme="minorEastAsia" w:hAnsi="Arial" w:cs="Arial"/>
          <w:b/>
          <w:sz w:val="24"/>
          <w:szCs w:val="24"/>
          <w:lang w:bidi="en-US"/>
        </w:rPr>
        <w:t>Do you use a Social Security Number (SSN) or</w:t>
      </w:r>
      <w:r w:rsidR="00C55393">
        <w:rPr>
          <w:rFonts w:ascii="Arial" w:eastAsiaTheme="minorEastAsia" w:hAnsi="Arial" w:cs="Arial"/>
          <w:b/>
          <w:sz w:val="24"/>
          <w:szCs w:val="24"/>
          <w:lang w:bidi="en-US"/>
        </w:rPr>
        <w:t xml:space="preserve"> do you use an</w:t>
      </w:r>
      <w:r w:rsidRPr="00973E76">
        <w:rPr>
          <w:rFonts w:ascii="Arial" w:eastAsiaTheme="minorEastAsia" w:hAnsi="Arial" w:cs="Arial"/>
          <w:b/>
          <w:sz w:val="24"/>
          <w:szCs w:val="24"/>
          <w:lang w:bidi="en-US"/>
        </w:rPr>
        <w:t xml:space="preserve"> Employer Identification Number (EIN) to </w:t>
      </w:r>
      <w:r w:rsidR="00C55393">
        <w:rPr>
          <w:rFonts w:ascii="Arial" w:eastAsiaTheme="minorEastAsia" w:hAnsi="Arial" w:cs="Arial"/>
          <w:b/>
          <w:sz w:val="24"/>
          <w:szCs w:val="24"/>
          <w:lang w:bidi="en-US"/>
        </w:rPr>
        <w:t>report income</w:t>
      </w:r>
      <w:r w:rsidRPr="00973E76">
        <w:rPr>
          <w:rFonts w:ascii="Arial" w:eastAsiaTheme="minorEastAsia" w:hAnsi="Arial" w:cs="Arial"/>
          <w:b/>
          <w:sz w:val="24"/>
          <w:szCs w:val="24"/>
          <w:lang w:bidi="en-US"/>
        </w:rPr>
        <w:t>?</w:t>
      </w:r>
    </w:p>
    <w:p w:rsidR="008A76BF" w:rsidRPr="00973E76" w:rsidRDefault="008A76BF" w:rsidP="00C36639">
      <w:pPr>
        <w:numPr>
          <w:ilvl w:val="0"/>
          <w:numId w:val="5"/>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Providers who use a SSN to file taxes will need to complete an Individual Enrollment Application.</w:t>
      </w:r>
    </w:p>
    <w:p w:rsidR="008A76BF" w:rsidRPr="00973E76" w:rsidRDefault="008A76BF" w:rsidP="00C36639">
      <w:pPr>
        <w:numPr>
          <w:ilvl w:val="0"/>
          <w:numId w:val="5"/>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Providers who use an EIN to file taxes will need to complete a Group Enrollment Application.</w:t>
      </w:r>
    </w:p>
    <w:p w:rsidR="008A76BF" w:rsidRPr="00973E76" w:rsidRDefault="008A76BF" w:rsidP="008A76BF">
      <w:pPr>
        <w:spacing w:after="0" w:line="240" w:lineRule="auto"/>
        <w:rPr>
          <w:rFonts w:ascii="Arial" w:eastAsiaTheme="minorEastAsia" w:hAnsi="Arial" w:cs="Arial"/>
          <w:sz w:val="24"/>
          <w:szCs w:val="24"/>
          <w:lang w:bidi="en-US"/>
        </w:rPr>
      </w:pPr>
    </w:p>
    <w:p w:rsidR="008A76BF" w:rsidRPr="00973E76" w:rsidRDefault="008A76BF" w:rsidP="008A76BF">
      <w:pPr>
        <w:spacing w:after="0" w:line="240" w:lineRule="auto"/>
        <w:rPr>
          <w:rFonts w:ascii="Arial" w:eastAsiaTheme="minorEastAsia" w:hAnsi="Arial" w:cs="Arial"/>
          <w:b/>
          <w:sz w:val="24"/>
          <w:szCs w:val="24"/>
          <w:lang w:bidi="en-US"/>
        </w:rPr>
      </w:pPr>
      <w:r w:rsidRPr="00973E76">
        <w:rPr>
          <w:rFonts w:ascii="Arial" w:eastAsiaTheme="minorEastAsia" w:hAnsi="Arial" w:cs="Arial"/>
          <w:b/>
          <w:sz w:val="24"/>
          <w:szCs w:val="24"/>
          <w:lang w:bidi="en-US"/>
        </w:rPr>
        <w:t>Do you have multiple provider types?</w:t>
      </w:r>
    </w:p>
    <w:p w:rsidR="008A76BF" w:rsidRPr="00E91F9F" w:rsidRDefault="008A76BF" w:rsidP="00C36639">
      <w:pPr>
        <w:numPr>
          <w:ilvl w:val="0"/>
          <w:numId w:val="6"/>
        </w:numPr>
        <w:spacing w:after="0"/>
        <w:contextualSpacing/>
        <w:rPr>
          <w:rFonts w:ascii="Arial" w:eastAsiaTheme="minorEastAsia" w:hAnsi="Arial" w:cs="Arial"/>
          <w:sz w:val="24"/>
          <w:szCs w:val="24"/>
          <w:lang w:bidi="en-US"/>
        </w:rPr>
      </w:pPr>
      <w:r w:rsidRPr="00E91F9F">
        <w:rPr>
          <w:rFonts w:ascii="Arial" w:eastAsiaTheme="minorEastAsia" w:hAnsi="Arial" w:cs="Arial"/>
          <w:sz w:val="24"/>
          <w:szCs w:val="24"/>
          <w:lang w:bidi="en-US"/>
        </w:rPr>
        <w:t>If so,</w:t>
      </w:r>
      <w:r w:rsidR="00E451AA" w:rsidRPr="00E91F9F">
        <w:rPr>
          <w:rFonts w:ascii="Arial" w:eastAsiaTheme="minorEastAsia" w:hAnsi="Arial" w:cs="Arial"/>
          <w:sz w:val="24"/>
          <w:szCs w:val="24"/>
          <w:lang w:bidi="en-US"/>
        </w:rPr>
        <w:t xml:space="preserve"> </w:t>
      </w:r>
      <w:r w:rsidR="00863429" w:rsidRPr="00E91F9F">
        <w:rPr>
          <w:rFonts w:ascii="Arial" w:eastAsiaTheme="minorEastAsia" w:hAnsi="Arial" w:cs="Arial"/>
          <w:sz w:val="24"/>
          <w:szCs w:val="24"/>
          <w:lang w:bidi="en-US"/>
        </w:rPr>
        <w:t>each provider type needs to be listed on the application.  Please see</w:t>
      </w:r>
      <w:r w:rsidR="00E91F9F">
        <w:rPr>
          <w:rFonts w:ascii="Arial" w:eastAsiaTheme="minorEastAsia" w:hAnsi="Arial" w:cs="Arial"/>
          <w:sz w:val="24"/>
          <w:szCs w:val="24"/>
          <w:lang w:bidi="en-US"/>
        </w:rPr>
        <w:t xml:space="preserve"> the</w:t>
      </w:r>
      <w:r w:rsidR="00863429" w:rsidRPr="00E91F9F">
        <w:rPr>
          <w:rFonts w:ascii="Arial" w:eastAsiaTheme="minorEastAsia" w:hAnsi="Arial" w:cs="Arial"/>
          <w:sz w:val="24"/>
          <w:szCs w:val="24"/>
          <w:lang w:bidi="en-US"/>
        </w:rPr>
        <w:t xml:space="preserve"> section on how to add multiple provider types.</w:t>
      </w:r>
      <w:r w:rsidRPr="00E91F9F">
        <w:rPr>
          <w:rFonts w:ascii="Arial" w:eastAsiaTheme="minorEastAsia" w:hAnsi="Arial" w:cs="Arial"/>
          <w:sz w:val="24"/>
          <w:szCs w:val="24"/>
          <w:lang w:bidi="en-US"/>
        </w:rPr>
        <w:t xml:space="preserve">  </w:t>
      </w:r>
    </w:p>
    <w:p w:rsidR="008A76BF" w:rsidRPr="00E91F9F" w:rsidRDefault="008A76BF" w:rsidP="008A76BF">
      <w:pPr>
        <w:spacing w:after="0" w:line="240" w:lineRule="auto"/>
        <w:rPr>
          <w:rFonts w:ascii="Arial" w:eastAsiaTheme="minorEastAsia" w:hAnsi="Arial" w:cs="Arial"/>
          <w:sz w:val="24"/>
          <w:szCs w:val="24"/>
          <w:lang w:bidi="en-US"/>
        </w:rPr>
      </w:pPr>
    </w:p>
    <w:p w:rsidR="008A76BF" w:rsidRPr="00973E76" w:rsidRDefault="008A76BF" w:rsidP="008A76BF">
      <w:pPr>
        <w:spacing w:after="0" w:line="240" w:lineRule="auto"/>
        <w:rPr>
          <w:rFonts w:ascii="Arial" w:eastAsiaTheme="minorEastAsia" w:hAnsi="Arial" w:cs="Arial"/>
          <w:b/>
          <w:sz w:val="24"/>
          <w:szCs w:val="24"/>
          <w:lang w:bidi="en-US"/>
        </w:rPr>
      </w:pPr>
      <w:r w:rsidRPr="00973E76">
        <w:rPr>
          <w:rFonts w:ascii="Arial" w:eastAsiaTheme="minorEastAsia" w:hAnsi="Arial" w:cs="Arial"/>
          <w:b/>
          <w:sz w:val="24"/>
          <w:szCs w:val="24"/>
          <w:lang w:bidi="en-US"/>
        </w:rPr>
        <w:t>Do you practice at more than one service location using the same Tax ID and provider type?</w:t>
      </w:r>
    </w:p>
    <w:p w:rsidR="008A76BF" w:rsidRPr="00973E76" w:rsidRDefault="008A76BF" w:rsidP="00C36639">
      <w:pPr>
        <w:numPr>
          <w:ilvl w:val="0"/>
          <w:numId w:val="7"/>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If so, providers will complete the Additional Service Location form for each service location.  When completing the electronic enrollment application</w:t>
      </w:r>
      <w:r w:rsidR="00E91F9F">
        <w:rPr>
          <w:rFonts w:ascii="Arial" w:eastAsiaTheme="minorEastAsia" w:hAnsi="Arial" w:cs="Arial"/>
          <w:sz w:val="24"/>
          <w:szCs w:val="24"/>
          <w:lang w:bidi="en-US"/>
        </w:rPr>
        <w:t>,</w:t>
      </w:r>
      <w:r w:rsidRPr="00973E76">
        <w:rPr>
          <w:rFonts w:ascii="Arial" w:eastAsiaTheme="minorEastAsia" w:hAnsi="Arial" w:cs="Arial"/>
          <w:sz w:val="24"/>
          <w:szCs w:val="24"/>
          <w:lang w:bidi="en-US"/>
        </w:rPr>
        <w:t xml:space="preserve"> the Additional Service Location Form can be completed as part of the initial electronic application.  If the enrollment application is completed using a paper application, providers will need to complete a separate Additional Service Location application for each service location.</w:t>
      </w:r>
    </w:p>
    <w:p w:rsidR="008A76BF" w:rsidRPr="00973E76" w:rsidRDefault="008A76BF" w:rsidP="008A76BF">
      <w:pPr>
        <w:spacing w:after="0" w:line="240" w:lineRule="auto"/>
        <w:rPr>
          <w:rFonts w:ascii="Arial" w:eastAsiaTheme="minorEastAsia" w:hAnsi="Arial" w:cs="Arial"/>
          <w:sz w:val="24"/>
          <w:szCs w:val="24"/>
          <w:lang w:bidi="en-US"/>
        </w:rPr>
      </w:pPr>
    </w:p>
    <w:p w:rsidR="008A76BF" w:rsidRPr="00973E76" w:rsidRDefault="008A76BF" w:rsidP="008A76BF">
      <w:pPr>
        <w:spacing w:after="0" w:line="240" w:lineRule="auto"/>
        <w:rPr>
          <w:rFonts w:ascii="Arial" w:eastAsiaTheme="minorEastAsia" w:hAnsi="Arial" w:cs="Arial"/>
          <w:b/>
          <w:sz w:val="24"/>
          <w:szCs w:val="24"/>
          <w:lang w:bidi="en-US"/>
        </w:rPr>
      </w:pPr>
      <w:r w:rsidRPr="00973E76">
        <w:rPr>
          <w:rFonts w:ascii="Arial" w:eastAsiaTheme="minorEastAsia" w:hAnsi="Arial" w:cs="Arial"/>
          <w:b/>
          <w:sz w:val="24"/>
          <w:szCs w:val="24"/>
          <w:lang w:bidi="en-US"/>
        </w:rPr>
        <w:t xml:space="preserve">Does each service location have different licenses, certifications, </w:t>
      </w:r>
      <w:r w:rsidR="00C55393">
        <w:rPr>
          <w:rFonts w:ascii="Arial" w:eastAsiaTheme="minorEastAsia" w:hAnsi="Arial" w:cs="Arial"/>
          <w:b/>
          <w:sz w:val="24"/>
          <w:szCs w:val="24"/>
          <w:lang w:bidi="en-US"/>
        </w:rPr>
        <w:t xml:space="preserve">or </w:t>
      </w:r>
      <w:r w:rsidRPr="00973E76">
        <w:rPr>
          <w:rFonts w:ascii="Arial" w:eastAsiaTheme="minorEastAsia" w:hAnsi="Arial" w:cs="Arial"/>
          <w:b/>
          <w:sz w:val="24"/>
          <w:szCs w:val="24"/>
          <w:lang w:bidi="en-US"/>
        </w:rPr>
        <w:t>mailing and billing addresses?</w:t>
      </w:r>
    </w:p>
    <w:p w:rsidR="008A76BF" w:rsidRPr="00973E76" w:rsidRDefault="008A76BF" w:rsidP="00C36639">
      <w:pPr>
        <w:numPr>
          <w:ilvl w:val="0"/>
          <w:numId w:val="8"/>
        </w:numPr>
        <w:spacing w:after="0"/>
        <w:contextualSpacing/>
        <w:rPr>
          <w:rFonts w:ascii="Arial" w:eastAsiaTheme="minorEastAsia" w:hAnsi="Arial" w:cs="Arial"/>
          <w:b/>
          <w:sz w:val="24"/>
          <w:szCs w:val="24"/>
          <w:lang w:bidi="en-US"/>
        </w:rPr>
      </w:pPr>
      <w:r w:rsidRPr="00973E76">
        <w:rPr>
          <w:rFonts w:ascii="Arial" w:eastAsiaTheme="minorEastAsia" w:hAnsi="Arial" w:cs="Arial"/>
          <w:sz w:val="24"/>
          <w:szCs w:val="24"/>
          <w:lang w:bidi="en-US"/>
        </w:rPr>
        <w:t>If so, this can be specified by location on the Additional Service Location form.</w:t>
      </w:r>
    </w:p>
    <w:p w:rsidR="008A76BF" w:rsidRPr="00973E76" w:rsidRDefault="008A76BF" w:rsidP="008A76BF">
      <w:pPr>
        <w:spacing w:after="0" w:line="240" w:lineRule="auto"/>
        <w:rPr>
          <w:rFonts w:ascii="Arial" w:eastAsiaTheme="minorEastAsia" w:hAnsi="Arial" w:cs="Arial"/>
          <w:b/>
          <w:sz w:val="24"/>
          <w:szCs w:val="24"/>
          <w:lang w:bidi="en-US"/>
        </w:rPr>
      </w:pPr>
    </w:p>
    <w:p w:rsidR="008A76BF" w:rsidRPr="00973E76" w:rsidRDefault="008A76BF" w:rsidP="008A76BF">
      <w:pPr>
        <w:spacing w:after="0" w:line="240" w:lineRule="auto"/>
        <w:rPr>
          <w:rFonts w:ascii="Arial" w:eastAsiaTheme="minorEastAsia" w:hAnsi="Arial" w:cs="Arial"/>
          <w:b/>
          <w:sz w:val="24"/>
          <w:szCs w:val="24"/>
          <w:lang w:bidi="en-US"/>
        </w:rPr>
      </w:pPr>
      <w:r w:rsidRPr="00973E76">
        <w:rPr>
          <w:rFonts w:ascii="Arial" w:eastAsiaTheme="minorEastAsia" w:hAnsi="Arial" w:cs="Arial"/>
          <w:b/>
          <w:sz w:val="24"/>
          <w:szCs w:val="24"/>
          <w:lang w:bidi="en-US"/>
        </w:rPr>
        <w:t>Do you have affiliations with providers or group</w:t>
      </w:r>
      <w:r w:rsidR="00E91F9F">
        <w:rPr>
          <w:rFonts w:ascii="Arial" w:eastAsiaTheme="minorEastAsia" w:hAnsi="Arial" w:cs="Arial"/>
          <w:b/>
          <w:sz w:val="24"/>
          <w:szCs w:val="24"/>
          <w:lang w:bidi="en-US"/>
        </w:rPr>
        <w:t>s</w:t>
      </w:r>
      <w:r w:rsidRPr="00973E76">
        <w:rPr>
          <w:rFonts w:ascii="Arial" w:eastAsiaTheme="minorEastAsia" w:hAnsi="Arial" w:cs="Arial"/>
          <w:b/>
          <w:sz w:val="24"/>
          <w:szCs w:val="24"/>
          <w:lang w:bidi="en-US"/>
        </w:rPr>
        <w:t xml:space="preserve"> that bill on your behalf or that you bill for?</w:t>
      </w:r>
    </w:p>
    <w:p w:rsidR="008A76BF" w:rsidRPr="00973E76" w:rsidRDefault="008A76BF" w:rsidP="00C36639">
      <w:pPr>
        <w:numPr>
          <w:ilvl w:val="0"/>
          <w:numId w:val="8"/>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If so, affiliates must be listed on the application for each service location.</w:t>
      </w:r>
    </w:p>
    <w:p w:rsidR="008A76BF" w:rsidRPr="00973E76" w:rsidRDefault="008A76BF" w:rsidP="008A76BF">
      <w:pPr>
        <w:spacing w:after="0" w:line="240" w:lineRule="auto"/>
        <w:rPr>
          <w:rFonts w:ascii="Arial" w:eastAsiaTheme="minorEastAsia" w:hAnsi="Arial" w:cs="Arial"/>
          <w:sz w:val="24"/>
          <w:szCs w:val="24"/>
          <w:lang w:bidi="en-US"/>
        </w:rPr>
      </w:pPr>
    </w:p>
    <w:p w:rsidR="008A76BF" w:rsidRPr="00973E76" w:rsidRDefault="008A76BF" w:rsidP="008A76BF">
      <w:pPr>
        <w:spacing w:after="0" w:line="240" w:lineRule="auto"/>
        <w:rPr>
          <w:rFonts w:ascii="Arial" w:eastAsiaTheme="minorEastAsia" w:hAnsi="Arial" w:cs="Arial"/>
          <w:b/>
          <w:sz w:val="24"/>
          <w:szCs w:val="24"/>
          <w:lang w:bidi="en-US"/>
        </w:rPr>
      </w:pPr>
      <w:r w:rsidRPr="00973E76">
        <w:rPr>
          <w:rFonts w:ascii="Arial" w:eastAsiaTheme="minorEastAsia" w:hAnsi="Arial" w:cs="Arial"/>
          <w:b/>
          <w:sz w:val="24"/>
          <w:szCs w:val="24"/>
          <w:lang w:bidi="en-US"/>
        </w:rPr>
        <w:t>Do you use Vendor Software to submit or receive X12N electronic transactions?</w:t>
      </w:r>
    </w:p>
    <w:p w:rsidR="008A76BF" w:rsidRPr="00973E76" w:rsidRDefault="008A76BF" w:rsidP="00C36639">
      <w:pPr>
        <w:numPr>
          <w:ilvl w:val="0"/>
          <w:numId w:val="9"/>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If so, applicants will indicate that Vendor Software is utilized on the application.  Providers who use Vendor Software are considered their own Trading Partner. </w:t>
      </w:r>
    </w:p>
    <w:p w:rsidR="008A76BF" w:rsidRPr="00973E76" w:rsidRDefault="008A76BF" w:rsidP="008A76BF">
      <w:pPr>
        <w:spacing w:after="0" w:line="240" w:lineRule="auto"/>
        <w:ind w:left="720"/>
        <w:contextualSpacing/>
        <w:rPr>
          <w:rFonts w:ascii="Arial" w:eastAsiaTheme="minorEastAsia" w:hAnsi="Arial" w:cs="Arial"/>
          <w:sz w:val="24"/>
          <w:szCs w:val="24"/>
          <w:lang w:bidi="en-US"/>
        </w:rPr>
      </w:pPr>
    </w:p>
    <w:p w:rsidR="008A76BF" w:rsidRPr="00973E76" w:rsidRDefault="008A76BF" w:rsidP="008A76BF">
      <w:pPr>
        <w:spacing w:after="0" w:line="240" w:lineRule="auto"/>
        <w:rPr>
          <w:rFonts w:ascii="Arial" w:eastAsiaTheme="minorEastAsia" w:hAnsi="Arial" w:cs="Arial"/>
          <w:b/>
          <w:sz w:val="24"/>
          <w:szCs w:val="24"/>
          <w:lang w:bidi="en-US"/>
        </w:rPr>
      </w:pPr>
      <w:r w:rsidRPr="00973E76">
        <w:rPr>
          <w:rFonts w:ascii="Arial" w:eastAsiaTheme="minorEastAsia" w:hAnsi="Arial" w:cs="Arial"/>
          <w:b/>
          <w:sz w:val="24"/>
          <w:szCs w:val="24"/>
          <w:lang w:bidi="en-US"/>
        </w:rPr>
        <w:t>Do you utilize a Billing Agent or Clearinghouse?</w:t>
      </w:r>
    </w:p>
    <w:p w:rsidR="005B20FB" w:rsidRPr="00973E76" w:rsidRDefault="008A76BF" w:rsidP="00C36639">
      <w:pPr>
        <w:numPr>
          <w:ilvl w:val="0"/>
          <w:numId w:val="9"/>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If so, providers will indicate if a Billing Agent or Clearinghouse is utilized on the application.</w:t>
      </w:r>
    </w:p>
    <w:p w:rsidR="008A76BF" w:rsidRPr="00973E76" w:rsidRDefault="005B20FB" w:rsidP="00C36639">
      <w:pPr>
        <w:numPr>
          <w:ilvl w:val="0"/>
          <w:numId w:val="9"/>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The billing agent/clearinghouse will be required to enroll through the N</w:t>
      </w:r>
      <w:r w:rsidR="00E91F9F">
        <w:rPr>
          <w:rFonts w:ascii="Arial" w:eastAsiaTheme="minorEastAsia" w:hAnsi="Arial" w:cs="Arial"/>
          <w:sz w:val="24"/>
          <w:szCs w:val="24"/>
          <w:lang w:bidi="en-US"/>
        </w:rPr>
        <w:t xml:space="preserve">orth Dakota </w:t>
      </w:r>
      <w:r w:rsidRPr="00973E76">
        <w:rPr>
          <w:rFonts w:ascii="Arial" w:eastAsiaTheme="minorEastAsia" w:hAnsi="Arial" w:cs="Arial"/>
          <w:sz w:val="24"/>
          <w:szCs w:val="24"/>
          <w:lang w:bidi="en-US"/>
        </w:rPr>
        <w:t xml:space="preserve">MMIS </w:t>
      </w:r>
      <w:r w:rsidR="00E91F9F">
        <w:rPr>
          <w:rFonts w:ascii="Arial" w:eastAsiaTheme="minorEastAsia" w:hAnsi="Arial" w:cs="Arial"/>
          <w:sz w:val="24"/>
          <w:szCs w:val="24"/>
          <w:lang w:bidi="en-US"/>
        </w:rPr>
        <w:t>W</w:t>
      </w:r>
      <w:r w:rsidRPr="00973E76">
        <w:rPr>
          <w:rFonts w:ascii="Arial" w:eastAsiaTheme="minorEastAsia" w:hAnsi="Arial" w:cs="Arial"/>
          <w:sz w:val="24"/>
          <w:szCs w:val="24"/>
          <w:lang w:bidi="en-US"/>
        </w:rPr>
        <w:t xml:space="preserve">eb </w:t>
      </w:r>
      <w:r w:rsidR="00E91F9F">
        <w:rPr>
          <w:rFonts w:ascii="Arial" w:eastAsiaTheme="minorEastAsia" w:hAnsi="Arial" w:cs="Arial"/>
          <w:sz w:val="24"/>
          <w:szCs w:val="24"/>
          <w:lang w:bidi="en-US"/>
        </w:rPr>
        <w:t>P</w:t>
      </w:r>
      <w:r w:rsidRPr="00973E76">
        <w:rPr>
          <w:rFonts w:ascii="Arial" w:eastAsiaTheme="minorEastAsia" w:hAnsi="Arial" w:cs="Arial"/>
          <w:sz w:val="24"/>
          <w:szCs w:val="24"/>
          <w:lang w:bidi="en-US"/>
        </w:rPr>
        <w:t>ortal as a trading partner</w:t>
      </w:r>
      <w:r w:rsidR="00E91F9F">
        <w:rPr>
          <w:rFonts w:ascii="Arial" w:eastAsiaTheme="minorEastAsia" w:hAnsi="Arial" w:cs="Arial"/>
          <w:sz w:val="24"/>
          <w:szCs w:val="24"/>
          <w:lang w:bidi="en-US"/>
        </w:rPr>
        <w:t>.</w:t>
      </w:r>
      <w:r w:rsidR="008A76BF" w:rsidRPr="00973E76">
        <w:rPr>
          <w:rFonts w:ascii="Arial" w:eastAsiaTheme="minorEastAsia" w:hAnsi="Arial" w:cs="Arial"/>
          <w:sz w:val="24"/>
          <w:szCs w:val="24"/>
          <w:lang w:bidi="en-US"/>
        </w:rPr>
        <w:t xml:space="preserve"> </w:t>
      </w:r>
    </w:p>
    <w:p w:rsidR="008A76BF" w:rsidRPr="00973E76" w:rsidRDefault="008A76BF" w:rsidP="008A76BF">
      <w:pPr>
        <w:spacing w:after="0" w:line="240" w:lineRule="auto"/>
        <w:rPr>
          <w:rFonts w:ascii="Arial" w:eastAsiaTheme="minorEastAsia" w:hAnsi="Arial" w:cs="Arial"/>
          <w:b/>
          <w:sz w:val="24"/>
          <w:szCs w:val="24"/>
          <w:lang w:bidi="en-US"/>
        </w:rPr>
      </w:pPr>
    </w:p>
    <w:p w:rsidR="00C55393" w:rsidRDefault="00C55393">
      <w:pPr>
        <w:rPr>
          <w:rFonts w:ascii="Arial" w:eastAsiaTheme="minorEastAsia" w:hAnsi="Arial" w:cs="Arial"/>
          <w:b/>
          <w:sz w:val="24"/>
          <w:szCs w:val="24"/>
          <w:lang w:bidi="en-US"/>
        </w:rPr>
      </w:pPr>
      <w:r>
        <w:rPr>
          <w:rFonts w:ascii="Arial" w:eastAsiaTheme="minorEastAsia" w:hAnsi="Arial" w:cs="Arial"/>
          <w:b/>
          <w:sz w:val="24"/>
          <w:szCs w:val="24"/>
          <w:lang w:bidi="en-US"/>
        </w:rPr>
        <w:br w:type="page"/>
      </w:r>
    </w:p>
    <w:p w:rsidR="008A76BF" w:rsidRPr="00973E76" w:rsidRDefault="008A76BF" w:rsidP="008A76BF">
      <w:pPr>
        <w:spacing w:after="0" w:line="240" w:lineRule="auto"/>
        <w:rPr>
          <w:rFonts w:ascii="Arial" w:eastAsiaTheme="minorEastAsia" w:hAnsi="Arial" w:cs="Arial"/>
          <w:b/>
          <w:sz w:val="24"/>
          <w:szCs w:val="24"/>
          <w:lang w:bidi="en-US"/>
        </w:rPr>
      </w:pPr>
      <w:r w:rsidRPr="00973E76">
        <w:rPr>
          <w:rFonts w:ascii="Arial" w:eastAsiaTheme="minorEastAsia" w:hAnsi="Arial" w:cs="Arial"/>
          <w:b/>
          <w:sz w:val="24"/>
          <w:szCs w:val="24"/>
          <w:lang w:bidi="en-US"/>
        </w:rPr>
        <w:lastRenderedPageBreak/>
        <w:t>Does your group practice have tax-exempt status?</w:t>
      </w:r>
    </w:p>
    <w:p w:rsidR="008A76BF" w:rsidRPr="00973E76" w:rsidRDefault="008A76BF" w:rsidP="00C36639">
      <w:pPr>
        <w:numPr>
          <w:ilvl w:val="0"/>
          <w:numId w:val="9"/>
        </w:numPr>
        <w:spacing w:after="0"/>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If so, applicants will need to indicate non-profit status on the Group Enrollment Application and submit a copy of an IRS-issued exemption. </w:t>
      </w:r>
    </w:p>
    <w:p w:rsidR="008A76BF" w:rsidRPr="00973E76" w:rsidRDefault="008A76BF" w:rsidP="008A76BF">
      <w:pPr>
        <w:spacing w:after="0" w:line="240" w:lineRule="auto"/>
        <w:rPr>
          <w:rFonts w:ascii="Arial" w:eastAsiaTheme="minorEastAsia" w:hAnsi="Arial" w:cs="Arial"/>
          <w:b/>
          <w:sz w:val="24"/>
          <w:szCs w:val="24"/>
          <w:lang w:bidi="en-US"/>
        </w:rPr>
      </w:pPr>
    </w:p>
    <w:p w:rsidR="008A76BF" w:rsidRPr="00973E76" w:rsidRDefault="00C55393" w:rsidP="008A76BF">
      <w:pPr>
        <w:spacing w:after="0" w:line="240" w:lineRule="auto"/>
        <w:rPr>
          <w:rFonts w:ascii="Arial" w:eastAsiaTheme="minorEastAsia" w:hAnsi="Arial" w:cs="Arial"/>
          <w:b/>
          <w:sz w:val="24"/>
          <w:szCs w:val="24"/>
          <w:lang w:bidi="en-US"/>
        </w:rPr>
      </w:pPr>
      <w:r>
        <w:rPr>
          <w:rFonts w:ascii="Arial" w:eastAsiaTheme="minorEastAsia" w:hAnsi="Arial" w:cs="Arial"/>
          <w:b/>
          <w:sz w:val="24"/>
          <w:szCs w:val="24"/>
          <w:lang w:bidi="en-US"/>
        </w:rPr>
        <w:t>Once Phase Two is complete, d</w:t>
      </w:r>
      <w:r w:rsidR="008A76BF" w:rsidRPr="00973E76">
        <w:rPr>
          <w:rFonts w:ascii="Arial" w:eastAsiaTheme="minorEastAsia" w:hAnsi="Arial" w:cs="Arial"/>
          <w:b/>
          <w:sz w:val="24"/>
          <w:szCs w:val="24"/>
          <w:lang w:bidi="en-US"/>
        </w:rPr>
        <w:t>o you intend to have claims payment deposited directly into your financial account?</w:t>
      </w:r>
    </w:p>
    <w:p w:rsidR="008A76BF" w:rsidRDefault="008A76BF" w:rsidP="00C36639">
      <w:pPr>
        <w:pStyle w:val="ListParagraph"/>
        <w:numPr>
          <w:ilvl w:val="0"/>
          <w:numId w:val="9"/>
        </w:numPr>
        <w:spacing w:line="276" w:lineRule="auto"/>
        <w:rPr>
          <w:rFonts w:ascii="Arial" w:hAnsi="Arial" w:cs="Arial"/>
        </w:rPr>
      </w:pPr>
      <w:r w:rsidRPr="00E91F9F">
        <w:rPr>
          <w:rFonts w:ascii="Arial" w:hAnsi="Arial" w:cs="Arial"/>
        </w:rPr>
        <w:t>If so, applicants will select the Electronic Funds Transfer (EFT) option in the enrollment application.</w:t>
      </w:r>
    </w:p>
    <w:p w:rsidR="00E91F9F" w:rsidRDefault="00E91F9F" w:rsidP="00E91F9F">
      <w:pPr>
        <w:pStyle w:val="ListParagraph"/>
        <w:rPr>
          <w:rFonts w:ascii="Arial" w:hAnsi="Arial" w:cs="Arial"/>
        </w:rPr>
      </w:pPr>
    </w:p>
    <w:p w:rsidR="00C36639" w:rsidRDefault="00C36639" w:rsidP="00C36639">
      <w:pPr>
        <w:pStyle w:val="Heading1"/>
        <w:spacing w:before="0" w:line="240" w:lineRule="auto"/>
        <w:rPr>
          <w:rFonts w:ascii="Arial" w:hAnsi="Arial" w:cs="Arial"/>
          <w:color w:val="000000" w:themeColor="text1"/>
          <w:sz w:val="40"/>
          <w:szCs w:val="40"/>
        </w:rPr>
      </w:pPr>
      <w:bookmarkStart w:id="7" w:name="_Toc345491141"/>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E91F9F">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p w:rsidR="00C36639" w:rsidRDefault="00C36639" w:rsidP="00C36639">
      <w:pPr>
        <w:pStyle w:val="Heading1"/>
        <w:spacing w:before="0" w:line="240" w:lineRule="auto"/>
        <w:rPr>
          <w:rFonts w:ascii="Arial" w:hAnsi="Arial" w:cs="Arial"/>
          <w:color w:val="000000" w:themeColor="text1"/>
          <w:sz w:val="40"/>
          <w:szCs w:val="40"/>
        </w:rPr>
      </w:pPr>
    </w:p>
    <w:bookmarkEnd w:id="7"/>
    <w:p w:rsidR="007D5EC1" w:rsidRDefault="007D5EC1" w:rsidP="008A76BF">
      <w:pPr>
        <w:pStyle w:val="BlockText"/>
        <w:jc w:val="both"/>
        <w:rPr>
          <w:rFonts w:ascii="Arial" w:hAnsi="Arial" w:cs="Arial"/>
        </w:rPr>
      </w:pPr>
    </w:p>
    <w:p w:rsidR="007D5EC1" w:rsidRDefault="007D5EC1" w:rsidP="008A76BF">
      <w:pPr>
        <w:pStyle w:val="BlockText"/>
        <w:jc w:val="both"/>
        <w:rPr>
          <w:rFonts w:ascii="Arial" w:hAnsi="Arial" w:cs="Arial"/>
        </w:rPr>
      </w:pPr>
    </w:p>
    <w:p w:rsidR="007D5EC1" w:rsidRPr="007D5EC1" w:rsidRDefault="007D5EC1" w:rsidP="004B0A6F">
      <w:pPr>
        <w:pStyle w:val="BlockText"/>
        <w:spacing w:after="0"/>
        <w:rPr>
          <w:rFonts w:ascii="Arial" w:hAnsi="Arial" w:cs="Arial"/>
          <w:b/>
          <w:sz w:val="40"/>
          <w:szCs w:val="40"/>
        </w:rPr>
      </w:pPr>
      <w:r w:rsidRPr="007D5EC1">
        <w:rPr>
          <w:rFonts w:ascii="Arial" w:hAnsi="Arial" w:cs="Arial"/>
          <w:b/>
          <w:sz w:val="40"/>
          <w:szCs w:val="40"/>
        </w:rPr>
        <w:lastRenderedPageBreak/>
        <w:t>Information to Gather Before Completing an Application</w:t>
      </w:r>
    </w:p>
    <w:p w:rsidR="007D5EC1" w:rsidRDefault="007D5EC1" w:rsidP="004B0A6F">
      <w:pPr>
        <w:pStyle w:val="BlockText"/>
        <w:spacing w:after="0"/>
        <w:jc w:val="both"/>
        <w:rPr>
          <w:rFonts w:ascii="Arial" w:hAnsi="Arial" w:cs="Arial"/>
        </w:rPr>
      </w:pPr>
    </w:p>
    <w:p w:rsidR="008A76BF" w:rsidRPr="00973E76" w:rsidRDefault="008A76BF" w:rsidP="004B0A6F">
      <w:pPr>
        <w:pStyle w:val="BlockText"/>
        <w:spacing w:after="0"/>
        <w:jc w:val="both"/>
        <w:rPr>
          <w:rFonts w:ascii="Arial" w:hAnsi="Arial" w:cs="Arial"/>
        </w:rPr>
      </w:pPr>
      <w:r w:rsidRPr="00973E76">
        <w:rPr>
          <w:rFonts w:ascii="Arial" w:hAnsi="Arial" w:cs="Arial"/>
        </w:rPr>
        <w:t>Prior to beginning the enrollment application, gather the following as applicable:</w:t>
      </w:r>
    </w:p>
    <w:p w:rsidR="004B0A6F" w:rsidRDefault="004B0A6F" w:rsidP="004B0A6F">
      <w:pPr>
        <w:pStyle w:val="Heading2"/>
        <w:spacing w:before="0" w:line="240" w:lineRule="auto"/>
        <w:rPr>
          <w:rFonts w:ascii="Arial" w:eastAsia="Times New Roman" w:hAnsi="Arial" w:cs="Arial"/>
          <w:color w:val="000000"/>
          <w:sz w:val="24"/>
          <w:szCs w:val="24"/>
        </w:rPr>
      </w:pPr>
      <w:bookmarkStart w:id="8" w:name="_Toc345491142"/>
    </w:p>
    <w:p w:rsidR="008A76BF" w:rsidRPr="00D92765" w:rsidRDefault="008A76BF" w:rsidP="004B0A6F">
      <w:pPr>
        <w:pStyle w:val="Heading2"/>
        <w:spacing w:before="0" w:line="240" w:lineRule="auto"/>
        <w:rPr>
          <w:rFonts w:ascii="Arial" w:eastAsia="Times New Roman" w:hAnsi="Arial" w:cs="Arial"/>
          <w:b w:val="0"/>
          <w:bCs w:val="0"/>
          <w:color w:val="000000"/>
          <w:sz w:val="24"/>
          <w:szCs w:val="24"/>
          <w:u w:val="single"/>
        </w:rPr>
      </w:pPr>
      <w:r w:rsidRPr="00D92765">
        <w:rPr>
          <w:rFonts w:ascii="Arial" w:eastAsia="Times New Roman" w:hAnsi="Arial" w:cs="Arial"/>
          <w:color w:val="000000"/>
          <w:sz w:val="24"/>
          <w:szCs w:val="24"/>
          <w:u w:val="single"/>
        </w:rPr>
        <w:t>Provider Identifier Numbers</w:t>
      </w:r>
      <w:bookmarkEnd w:id="8"/>
      <w:r w:rsidRPr="00D92765">
        <w:rPr>
          <w:rFonts w:ascii="Arial" w:eastAsia="Times New Roman" w:hAnsi="Arial" w:cs="Arial"/>
          <w:color w:val="000000"/>
          <w:sz w:val="24"/>
          <w:szCs w:val="24"/>
          <w:u w:val="single"/>
        </w:rPr>
        <w:t xml:space="preserve"> </w:t>
      </w:r>
    </w:p>
    <w:p w:rsidR="008A76BF" w:rsidRPr="00E91F9F" w:rsidRDefault="008A76BF" w:rsidP="00E91F9F">
      <w:pPr>
        <w:pStyle w:val="ListParagraph"/>
        <w:numPr>
          <w:ilvl w:val="0"/>
          <w:numId w:val="34"/>
        </w:numPr>
        <w:shd w:val="clear" w:color="auto" w:fill="FFFFFF"/>
        <w:spacing w:line="276" w:lineRule="auto"/>
        <w:rPr>
          <w:rFonts w:ascii="Arial" w:eastAsia="Times New Roman" w:hAnsi="Arial" w:cs="Arial"/>
          <w:bCs/>
          <w:color w:val="000000"/>
        </w:rPr>
      </w:pPr>
      <w:r w:rsidRPr="00E91F9F">
        <w:rPr>
          <w:rFonts w:ascii="Arial" w:eastAsia="Times New Roman" w:hAnsi="Arial" w:cs="Arial"/>
          <w:bCs/>
          <w:color w:val="000000"/>
        </w:rPr>
        <w:t>Social Security Number (SSN) or Employer ID Number (EIN)</w:t>
      </w:r>
    </w:p>
    <w:p w:rsidR="008A76BF" w:rsidRPr="00E91F9F" w:rsidRDefault="008A76BF" w:rsidP="00E91F9F">
      <w:pPr>
        <w:pStyle w:val="ListParagraph"/>
        <w:numPr>
          <w:ilvl w:val="0"/>
          <w:numId w:val="34"/>
        </w:numPr>
        <w:shd w:val="clear" w:color="auto" w:fill="FFFFFF"/>
        <w:spacing w:line="276" w:lineRule="auto"/>
        <w:rPr>
          <w:rFonts w:ascii="Arial" w:eastAsia="Times New Roman" w:hAnsi="Arial" w:cs="Arial"/>
          <w:b/>
          <w:bCs/>
          <w:color w:val="000000"/>
          <w:lang w:bidi="ar-SA"/>
        </w:rPr>
      </w:pPr>
      <w:r w:rsidRPr="00E91F9F">
        <w:rPr>
          <w:rFonts w:ascii="Arial" w:hAnsi="Arial" w:cs="Arial"/>
        </w:rPr>
        <w:t>N</w:t>
      </w:r>
      <w:r w:rsidR="00E91F9F">
        <w:rPr>
          <w:rFonts w:ascii="Arial" w:hAnsi="Arial" w:cs="Arial"/>
        </w:rPr>
        <w:t>.</w:t>
      </w:r>
      <w:r w:rsidRPr="00E91F9F">
        <w:rPr>
          <w:rFonts w:ascii="Arial" w:hAnsi="Arial" w:cs="Arial"/>
        </w:rPr>
        <w:t>D</w:t>
      </w:r>
      <w:r w:rsidR="00E91F9F">
        <w:rPr>
          <w:rFonts w:ascii="Arial" w:hAnsi="Arial" w:cs="Arial"/>
        </w:rPr>
        <w:t xml:space="preserve">. </w:t>
      </w:r>
      <w:r w:rsidRPr="00E91F9F">
        <w:rPr>
          <w:rFonts w:ascii="Arial" w:hAnsi="Arial" w:cs="Arial"/>
        </w:rPr>
        <w:t>Medicaid ID Number(s): current or previous number for applicant</w:t>
      </w:r>
    </w:p>
    <w:p w:rsidR="008A76BF" w:rsidRPr="00973E76" w:rsidRDefault="008A76BF" w:rsidP="00E91F9F">
      <w:pPr>
        <w:pStyle w:val="BlockText"/>
        <w:numPr>
          <w:ilvl w:val="0"/>
          <w:numId w:val="34"/>
        </w:numPr>
        <w:spacing w:after="0" w:line="276" w:lineRule="auto"/>
        <w:rPr>
          <w:rFonts w:ascii="Arial" w:hAnsi="Arial" w:cs="Arial"/>
        </w:rPr>
      </w:pPr>
      <w:r w:rsidRPr="00973E76">
        <w:rPr>
          <w:rFonts w:ascii="Arial" w:hAnsi="Arial" w:cs="Arial"/>
        </w:rPr>
        <w:t>N</w:t>
      </w:r>
      <w:r w:rsidR="00E91F9F">
        <w:rPr>
          <w:rFonts w:ascii="Arial" w:hAnsi="Arial" w:cs="Arial"/>
        </w:rPr>
        <w:t>.</w:t>
      </w:r>
      <w:r w:rsidRPr="00973E76">
        <w:rPr>
          <w:rFonts w:ascii="Arial" w:hAnsi="Arial" w:cs="Arial"/>
        </w:rPr>
        <w:t>D</w:t>
      </w:r>
      <w:r w:rsidR="00E91F9F">
        <w:rPr>
          <w:rFonts w:ascii="Arial" w:hAnsi="Arial" w:cs="Arial"/>
        </w:rPr>
        <w:t xml:space="preserve">. </w:t>
      </w:r>
      <w:r w:rsidRPr="00973E76">
        <w:rPr>
          <w:rFonts w:ascii="Arial" w:hAnsi="Arial" w:cs="Arial"/>
        </w:rPr>
        <w:t xml:space="preserve">Medicaid ID Number(s): existing or newly assigned for each affiliated group practice or individual provider </w:t>
      </w:r>
    </w:p>
    <w:p w:rsidR="008A76BF" w:rsidRPr="00973E76" w:rsidRDefault="008A76BF" w:rsidP="00E91F9F">
      <w:pPr>
        <w:pStyle w:val="BlockText"/>
        <w:numPr>
          <w:ilvl w:val="0"/>
          <w:numId w:val="34"/>
        </w:numPr>
        <w:spacing w:after="0" w:line="276" w:lineRule="auto"/>
        <w:rPr>
          <w:rFonts w:ascii="Arial" w:hAnsi="Arial" w:cs="Arial"/>
        </w:rPr>
      </w:pPr>
      <w:r w:rsidRPr="00973E76">
        <w:rPr>
          <w:rFonts w:ascii="Arial" w:hAnsi="Arial" w:cs="Arial"/>
        </w:rPr>
        <w:t>National Provider Identification Number (NPI)</w:t>
      </w:r>
    </w:p>
    <w:p w:rsidR="008A76BF" w:rsidRPr="00973E76" w:rsidRDefault="008A76BF" w:rsidP="00E91F9F">
      <w:pPr>
        <w:pStyle w:val="BlockText"/>
        <w:numPr>
          <w:ilvl w:val="0"/>
          <w:numId w:val="34"/>
        </w:numPr>
        <w:spacing w:after="0" w:line="276" w:lineRule="auto"/>
        <w:rPr>
          <w:rFonts w:ascii="Arial" w:hAnsi="Arial" w:cs="Arial"/>
        </w:rPr>
      </w:pPr>
      <w:r w:rsidRPr="00973E76">
        <w:rPr>
          <w:rFonts w:ascii="Arial" w:hAnsi="Arial" w:cs="Arial"/>
        </w:rPr>
        <w:t>Drug Enforcement Agency number</w:t>
      </w:r>
      <w:r w:rsidRPr="00973E76">
        <w:rPr>
          <w:rFonts w:ascii="Arial" w:hAnsi="Arial" w:cs="Arial"/>
          <w:b/>
        </w:rPr>
        <w:t xml:space="preserve"> </w:t>
      </w:r>
      <w:r w:rsidRPr="00973E76">
        <w:rPr>
          <w:rFonts w:ascii="Arial" w:hAnsi="Arial" w:cs="Arial"/>
        </w:rPr>
        <w:t>(DEA), if applicable</w:t>
      </w:r>
    </w:p>
    <w:p w:rsidR="008A76BF" w:rsidRPr="00E91F9F" w:rsidRDefault="00C55393" w:rsidP="00E91F9F">
      <w:pPr>
        <w:pStyle w:val="ListParagraph"/>
        <w:numPr>
          <w:ilvl w:val="0"/>
          <w:numId w:val="34"/>
        </w:numPr>
        <w:autoSpaceDE w:val="0"/>
        <w:autoSpaceDN w:val="0"/>
        <w:adjustRightInd w:val="0"/>
        <w:spacing w:line="276" w:lineRule="auto"/>
        <w:rPr>
          <w:rFonts w:ascii="Arial" w:hAnsi="Arial" w:cs="Arial"/>
        </w:rPr>
      </w:pPr>
      <w:r>
        <w:rPr>
          <w:rFonts w:ascii="Arial" w:hAnsi="Arial" w:cs="Arial"/>
        </w:rPr>
        <w:t>National Council for Prescription Drug Program</w:t>
      </w:r>
      <w:r w:rsidR="008A76BF" w:rsidRPr="00E91F9F">
        <w:rPr>
          <w:rFonts w:ascii="Arial" w:hAnsi="Arial" w:cs="Arial"/>
        </w:rPr>
        <w:t xml:space="preserve"> Number:  a unique national identifier for pharmacies, if applicable</w:t>
      </w:r>
    </w:p>
    <w:p w:rsidR="008A76BF" w:rsidRPr="00973E76" w:rsidRDefault="008A76BF" w:rsidP="00E91F9F">
      <w:pPr>
        <w:pStyle w:val="BlockText"/>
        <w:numPr>
          <w:ilvl w:val="0"/>
          <w:numId w:val="34"/>
        </w:numPr>
        <w:spacing w:after="0" w:line="276" w:lineRule="auto"/>
        <w:rPr>
          <w:rFonts w:ascii="Arial" w:hAnsi="Arial" w:cs="Arial"/>
        </w:rPr>
      </w:pPr>
      <w:r w:rsidRPr="00973E76">
        <w:rPr>
          <w:rFonts w:ascii="Arial" w:hAnsi="Arial" w:cs="Arial"/>
        </w:rPr>
        <w:t>Medicare Numbers:</w:t>
      </w:r>
      <w:r w:rsidRPr="00973E76">
        <w:rPr>
          <w:rFonts w:ascii="Arial" w:hAnsi="Arial" w:cs="Arial"/>
          <w:b/>
        </w:rPr>
        <w:t xml:space="preserve"> </w:t>
      </w:r>
      <w:r w:rsidRPr="00973E76">
        <w:rPr>
          <w:rFonts w:ascii="Arial" w:hAnsi="Arial" w:cs="Arial"/>
        </w:rPr>
        <w:t xml:space="preserve"> </w:t>
      </w:r>
      <w:r w:rsidR="00E91F9F">
        <w:rPr>
          <w:rFonts w:ascii="Arial" w:hAnsi="Arial" w:cs="Arial"/>
        </w:rPr>
        <w:t>g</w:t>
      </w:r>
      <w:r w:rsidRPr="00973E76">
        <w:rPr>
          <w:rFonts w:ascii="Arial" w:hAnsi="Arial" w:cs="Arial"/>
        </w:rPr>
        <w:t xml:space="preserve">roup Medicare numbers, </w:t>
      </w:r>
      <w:r w:rsidR="00E91F9F">
        <w:rPr>
          <w:rFonts w:ascii="Arial" w:hAnsi="Arial" w:cs="Arial"/>
        </w:rPr>
        <w:t>i</w:t>
      </w:r>
      <w:r w:rsidRPr="00973E76">
        <w:rPr>
          <w:rFonts w:ascii="Arial" w:hAnsi="Arial" w:cs="Arial"/>
        </w:rPr>
        <w:t>ndividual Medicare numbers</w:t>
      </w:r>
    </w:p>
    <w:p w:rsidR="008A76BF" w:rsidRPr="00973E76" w:rsidRDefault="008A76BF" w:rsidP="00E91F9F">
      <w:pPr>
        <w:pStyle w:val="BlockText"/>
        <w:numPr>
          <w:ilvl w:val="0"/>
          <w:numId w:val="34"/>
        </w:numPr>
        <w:spacing w:after="0" w:line="276" w:lineRule="auto"/>
        <w:rPr>
          <w:rFonts w:ascii="Arial" w:hAnsi="Arial" w:cs="Arial"/>
        </w:rPr>
      </w:pPr>
      <w:r w:rsidRPr="00973E76">
        <w:rPr>
          <w:rFonts w:ascii="Arial" w:hAnsi="Arial" w:cs="Arial"/>
        </w:rPr>
        <w:t xml:space="preserve">Provider Licensure/Certification and </w:t>
      </w:r>
      <w:r w:rsidR="00E91F9F">
        <w:rPr>
          <w:rFonts w:ascii="Arial" w:hAnsi="Arial" w:cs="Arial"/>
        </w:rPr>
        <w:t>s</w:t>
      </w:r>
      <w:r w:rsidRPr="00973E76">
        <w:rPr>
          <w:rFonts w:ascii="Arial" w:hAnsi="Arial" w:cs="Arial"/>
        </w:rPr>
        <w:t>pecialty information</w:t>
      </w:r>
    </w:p>
    <w:p w:rsidR="008A76BF" w:rsidRPr="00973E76" w:rsidRDefault="008A76BF" w:rsidP="00E91F9F">
      <w:pPr>
        <w:pStyle w:val="BlockText"/>
        <w:numPr>
          <w:ilvl w:val="0"/>
          <w:numId w:val="34"/>
        </w:numPr>
        <w:spacing w:after="0" w:line="276" w:lineRule="auto"/>
        <w:rPr>
          <w:rFonts w:ascii="Arial" w:hAnsi="Arial" w:cs="Arial"/>
        </w:rPr>
      </w:pPr>
      <w:r w:rsidRPr="00973E76">
        <w:rPr>
          <w:rFonts w:ascii="Arial" w:hAnsi="Arial" w:cs="Arial"/>
        </w:rPr>
        <w:t xml:space="preserve">Taxonomy Code:  national specialty codes used </w:t>
      </w:r>
      <w:r w:rsidR="00C55393">
        <w:rPr>
          <w:rFonts w:ascii="Arial" w:hAnsi="Arial" w:cs="Arial"/>
        </w:rPr>
        <w:t xml:space="preserve"> to indicate provider</w:t>
      </w:r>
      <w:r w:rsidR="00E42EB1">
        <w:rPr>
          <w:rFonts w:ascii="Arial" w:hAnsi="Arial" w:cs="Arial"/>
        </w:rPr>
        <w:t xml:space="preserve"> specialty</w:t>
      </w:r>
    </w:p>
    <w:p w:rsidR="004B0A6F" w:rsidRDefault="004B0A6F" w:rsidP="004B0A6F">
      <w:pPr>
        <w:pStyle w:val="Heading2"/>
        <w:spacing w:before="0" w:line="240" w:lineRule="auto"/>
        <w:rPr>
          <w:rFonts w:ascii="Arial" w:hAnsi="Arial" w:cs="Arial"/>
          <w:color w:val="000000"/>
          <w:sz w:val="24"/>
          <w:szCs w:val="24"/>
        </w:rPr>
      </w:pPr>
      <w:bookmarkStart w:id="9" w:name="_Toc345491143"/>
    </w:p>
    <w:p w:rsidR="008A76BF" w:rsidRPr="00D92765" w:rsidRDefault="008A76BF" w:rsidP="004B0A6F">
      <w:pPr>
        <w:pStyle w:val="Heading2"/>
        <w:spacing w:before="0" w:line="240" w:lineRule="auto"/>
        <w:rPr>
          <w:rFonts w:ascii="Arial" w:hAnsi="Arial" w:cs="Arial"/>
          <w:b w:val="0"/>
          <w:color w:val="000000"/>
          <w:sz w:val="24"/>
          <w:szCs w:val="24"/>
          <w:u w:val="single"/>
        </w:rPr>
      </w:pPr>
      <w:r w:rsidRPr="00D92765">
        <w:rPr>
          <w:rFonts w:ascii="Arial" w:hAnsi="Arial" w:cs="Arial"/>
          <w:color w:val="000000"/>
          <w:sz w:val="24"/>
          <w:szCs w:val="24"/>
          <w:u w:val="single"/>
        </w:rPr>
        <w:t>Identifying Information</w:t>
      </w:r>
      <w:bookmarkEnd w:id="9"/>
    </w:p>
    <w:p w:rsidR="008A76BF" w:rsidRPr="00E91F9F" w:rsidRDefault="008A76BF" w:rsidP="00E91F9F">
      <w:pPr>
        <w:pStyle w:val="ListParagraph"/>
        <w:numPr>
          <w:ilvl w:val="0"/>
          <w:numId w:val="35"/>
        </w:numPr>
        <w:autoSpaceDE w:val="0"/>
        <w:autoSpaceDN w:val="0"/>
        <w:adjustRightInd w:val="0"/>
        <w:rPr>
          <w:rFonts w:ascii="Arial" w:hAnsi="Arial" w:cs="Arial"/>
          <w:color w:val="000000" w:themeColor="text1"/>
        </w:rPr>
      </w:pPr>
      <w:r w:rsidRPr="00E91F9F">
        <w:rPr>
          <w:rFonts w:ascii="Arial" w:hAnsi="Arial" w:cs="Arial"/>
          <w:color w:val="000000" w:themeColor="text1"/>
        </w:rPr>
        <w:t>Street address and contact information for all service locations, billing</w:t>
      </w:r>
      <w:r w:rsidR="00401D94">
        <w:rPr>
          <w:rFonts w:ascii="Arial" w:hAnsi="Arial" w:cs="Arial"/>
          <w:color w:val="000000" w:themeColor="text1"/>
        </w:rPr>
        <w:t>,</w:t>
      </w:r>
      <w:r w:rsidRPr="00E91F9F">
        <w:rPr>
          <w:rFonts w:ascii="Arial" w:hAnsi="Arial" w:cs="Arial"/>
          <w:color w:val="000000" w:themeColor="text1"/>
        </w:rPr>
        <w:t xml:space="preserve"> and mailing information</w:t>
      </w:r>
    </w:p>
    <w:p w:rsidR="00401D94" w:rsidRDefault="008A76BF" w:rsidP="00E91F9F">
      <w:pPr>
        <w:pStyle w:val="ListParagraph"/>
        <w:numPr>
          <w:ilvl w:val="0"/>
          <w:numId w:val="35"/>
        </w:numPr>
        <w:autoSpaceDE w:val="0"/>
        <w:autoSpaceDN w:val="0"/>
        <w:adjustRightInd w:val="0"/>
        <w:rPr>
          <w:rFonts w:ascii="Arial" w:hAnsi="Arial" w:cs="Arial"/>
          <w:color w:val="000000" w:themeColor="text1"/>
        </w:rPr>
      </w:pPr>
      <w:r w:rsidRPr="00401D94">
        <w:rPr>
          <w:rFonts w:ascii="Arial" w:hAnsi="Arial" w:cs="Arial"/>
          <w:color w:val="000000" w:themeColor="text1"/>
        </w:rPr>
        <w:t xml:space="preserve">Contact Names:  individuals who are authorized to communicate verbally with </w:t>
      </w:r>
      <w:r w:rsidR="00401D94" w:rsidRPr="00401D94">
        <w:rPr>
          <w:rFonts w:ascii="Arial" w:hAnsi="Arial" w:cs="Arial"/>
          <w:color w:val="000000" w:themeColor="text1"/>
        </w:rPr>
        <w:t>the Department of Human Services</w:t>
      </w:r>
    </w:p>
    <w:p w:rsidR="008A76BF" w:rsidRPr="00401D94" w:rsidRDefault="008A76BF" w:rsidP="00E91F9F">
      <w:pPr>
        <w:pStyle w:val="ListParagraph"/>
        <w:numPr>
          <w:ilvl w:val="0"/>
          <w:numId w:val="35"/>
        </w:numPr>
        <w:autoSpaceDE w:val="0"/>
        <w:autoSpaceDN w:val="0"/>
        <w:adjustRightInd w:val="0"/>
        <w:rPr>
          <w:rFonts w:ascii="Arial" w:hAnsi="Arial" w:cs="Arial"/>
          <w:color w:val="000000" w:themeColor="text1"/>
        </w:rPr>
      </w:pPr>
      <w:r w:rsidRPr="00401D94">
        <w:rPr>
          <w:rFonts w:ascii="Arial" w:hAnsi="Arial" w:cs="Arial"/>
          <w:color w:val="000000" w:themeColor="text1"/>
        </w:rPr>
        <w:t>Organizational Administrator:  the person who will manage security for users in your organization</w:t>
      </w:r>
    </w:p>
    <w:p w:rsidR="008A76BF" w:rsidRPr="00E91F9F" w:rsidRDefault="008A76BF" w:rsidP="00E91F9F">
      <w:pPr>
        <w:pStyle w:val="BlockText"/>
        <w:numPr>
          <w:ilvl w:val="0"/>
          <w:numId w:val="35"/>
        </w:numPr>
        <w:spacing w:after="0"/>
        <w:rPr>
          <w:rFonts w:ascii="Arial" w:hAnsi="Arial" w:cs="Arial"/>
          <w:color w:val="000000" w:themeColor="text1"/>
        </w:rPr>
      </w:pPr>
      <w:r w:rsidRPr="00E91F9F">
        <w:rPr>
          <w:rFonts w:ascii="Arial" w:hAnsi="Arial" w:cs="Arial"/>
          <w:color w:val="000000" w:themeColor="text1"/>
        </w:rPr>
        <w:t>Ownership:  information for all owners or subcontractors who have more than a 5% ownership</w:t>
      </w:r>
      <w:r w:rsidR="00C55393">
        <w:rPr>
          <w:rFonts w:ascii="Arial" w:hAnsi="Arial" w:cs="Arial"/>
          <w:color w:val="000000" w:themeColor="text1"/>
        </w:rPr>
        <w:t xml:space="preserve"> (Name, Date of Birth, SSN</w:t>
      </w:r>
      <w:r w:rsidR="007436C2">
        <w:rPr>
          <w:rFonts w:ascii="Arial" w:hAnsi="Arial" w:cs="Arial"/>
          <w:color w:val="000000" w:themeColor="text1"/>
        </w:rPr>
        <w:t>, Effective Date of Ownership)</w:t>
      </w:r>
    </w:p>
    <w:p w:rsidR="005B20FB" w:rsidRPr="00E91F9F" w:rsidRDefault="007436C2" w:rsidP="00E91F9F">
      <w:pPr>
        <w:pStyle w:val="BlockText"/>
        <w:numPr>
          <w:ilvl w:val="0"/>
          <w:numId w:val="35"/>
        </w:numPr>
        <w:spacing w:after="0"/>
        <w:rPr>
          <w:rFonts w:ascii="Arial" w:hAnsi="Arial" w:cs="Arial"/>
          <w:color w:val="000000" w:themeColor="text1"/>
        </w:rPr>
      </w:pPr>
      <w:r>
        <w:rPr>
          <w:rFonts w:ascii="Arial" w:hAnsi="Arial" w:cs="Arial"/>
          <w:color w:val="000000" w:themeColor="text1"/>
        </w:rPr>
        <w:t xml:space="preserve">Name, Date of Birth, and SSN </w:t>
      </w:r>
      <w:r w:rsidR="005B20FB" w:rsidRPr="00E91F9F">
        <w:rPr>
          <w:rFonts w:ascii="Arial" w:hAnsi="Arial" w:cs="Arial"/>
          <w:color w:val="000000" w:themeColor="text1"/>
        </w:rPr>
        <w:t>on all managing/directing employees</w:t>
      </w:r>
      <w:r>
        <w:rPr>
          <w:rFonts w:ascii="Arial" w:hAnsi="Arial" w:cs="Arial"/>
          <w:color w:val="000000" w:themeColor="text1"/>
        </w:rPr>
        <w:t xml:space="preserve">, which means </w:t>
      </w:r>
      <w:r w:rsidRPr="007436C2">
        <w:rPr>
          <w:rFonts w:ascii="Arial" w:hAnsi="Arial" w:cs="Arial"/>
          <w:color w:val="000000" w:themeColor="text1"/>
        </w:rPr>
        <w:t>a general manager, business manager, administrator, director, or other individual who exercises operational or managerial control over or who directly or indirectly conducts the day-to-day operation of an institution, organization, or agency.</w:t>
      </w:r>
    </w:p>
    <w:p w:rsidR="008A76BF" w:rsidRPr="00973E76" w:rsidRDefault="008A76BF" w:rsidP="008A76BF">
      <w:pPr>
        <w:pStyle w:val="BlockText"/>
        <w:spacing w:after="0"/>
        <w:rPr>
          <w:rFonts w:ascii="Arial" w:hAnsi="Arial" w:cs="Arial"/>
        </w:rPr>
      </w:pPr>
    </w:p>
    <w:p w:rsidR="008A76BF" w:rsidRPr="00D92765" w:rsidRDefault="008A76BF" w:rsidP="00926E1A">
      <w:pPr>
        <w:pStyle w:val="BlockText"/>
        <w:spacing w:after="0"/>
        <w:jc w:val="both"/>
        <w:outlineLvl w:val="1"/>
        <w:rPr>
          <w:rFonts w:ascii="Arial" w:hAnsi="Arial" w:cs="Arial"/>
          <w:b/>
          <w:color w:val="000000"/>
          <w:u w:val="single"/>
        </w:rPr>
      </w:pPr>
      <w:bookmarkStart w:id="10" w:name="_Toc345491144"/>
      <w:r w:rsidRPr="00D92765">
        <w:rPr>
          <w:rFonts w:ascii="Arial" w:hAnsi="Arial" w:cs="Arial"/>
          <w:b/>
          <w:color w:val="000000"/>
          <w:u w:val="single"/>
        </w:rPr>
        <w:t>Electronic Transaction Submissions</w:t>
      </w:r>
      <w:bookmarkEnd w:id="10"/>
    </w:p>
    <w:p w:rsidR="008A76BF" w:rsidRPr="00973E76" w:rsidRDefault="008A76BF" w:rsidP="00401D94">
      <w:pPr>
        <w:pStyle w:val="BlockText"/>
        <w:numPr>
          <w:ilvl w:val="0"/>
          <w:numId w:val="36"/>
        </w:numPr>
        <w:spacing w:after="0"/>
        <w:rPr>
          <w:rFonts w:ascii="Arial" w:hAnsi="Arial" w:cs="Arial"/>
        </w:rPr>
      </w:pPr>
      <w:r w:rsidRPr="00973E76">
        <w:rPr>
          <w:rFonts w:ascii="Arial" w:hAnsi="Arial" w:cs="Arial"/>
        </w:rPr>
        <w:t>Vendor Software:  software vendor name, version number</w:t>
      </w:r>
      <w:r w:rsidR="00401D94">
        <w:rPr>
          <w:rFonts w:ascii="Arial" w:hAnsi="Arial" w:cs="Arial"/>
        </w:rPr>
        <w:t>,</w:t>
      </w:r>
      <w:r w:rsidRPr="00973E76">
        <w:rPr>
          <w:rFonts w:ascii="Arial" w:hAnsi="Arial" w:cs="Arial"/>
        </w:rPr>
        <w:t xml:space="preserve"> and protocol</w:t>
      </w:r>
    </w:p>
    <w:p w:rsidR="005B20FB" w:rsidRPr="00973E76" w:rsidRDefault="005B20FB" w:rsidP="00401D94">
      <w:pPr>
        <w:pStyle w:val="BlockText"/>
        <w:numPr>
          <w:ilvl w:val="0"/>
          <w:numId w:val="36"/>
        </w:numPr>
        <w:spacing w:after="0"/>
        <w:rPr>
          <w:rFonts w:ascii="Arial" w:hAnsi="Arial" w:cs="Arial"/>
        </w:rPr>
      </w:pPr>
      <w:r w:rsidRPr="00973E76">
        <w:rPr>
          <w:rFonts w:ascii="Arial" w:hAnsi="Arial" w:cs="Arial"/>
        </w:rPr>
        <w:t>Billi</w:t>
      </w:r>
      <w:r w:rsidR="00651B73">
        <w:rPr>
          <w:rFonts w:ascii="Arial" w:hAnsi="Arial" w:cs="Arial"/>
        </w:rPr>
        <w:t>ng Agent/Clearinghouse name, contact person, street address, and phone #</w:t>
      </w:r>
    </w:p>
    <w:p w:rsidR="008A76BF" w:rsidRPr="00973E76" w:rsidRDefault="008A76BF" w:rsidP="008A76BF">
      <w:pPr>
        <w:pStyle w:val="BlockText"/>
        <w:spacing w:after="0"/>
        <w:jc w:val="both"/>
        <w:rPr>
          <w:rFonts w:ascii="Arial" w:hAnsi="Arial" w:cs="Arial"/>
          <w:b/>
        </w:rPr>
      </w:pPr>
    </w:p>
    <w:p w:rsidR="008A76BF" w:rsidRPr="00D92765" w:rsidRDefault="008A76BF" w:rsidP="00926E1A">
      <w:pPr>
        <w:pStyle w:val="BlockText"/>
        <w:spacing w:after="0"/>
        <w:jc w:val="both"/>
        <w:outlineLvl w:val="1"/>
        <w:rPr>
          <w:rFonts w:ascii="Arial" w:hAnsi="Arial" w:cs="Arial"/>
          <w:b/>
          <w:u w:val="single"/>
        </w:rPr>
      </w:pPr>
      <w:bookmarkStart w:id="11" w:name="_Toc345491145"/>
      <w:r w:rsidRPr="00D92765">
        <w:rPr>
          <w:rFonts w:ascii="Arial" w:hAnsi="Arial" w:cs="Arial"/>
          <w:b/>
          <w:u w:val="single"/>
        </w:rPr>
        <w:t>Legal Notifications</w:t>
      </w:r>
      <w:bookmarkEnd w:id="11"/>
      <w:r w:rsidRPr="00D92765">
        <w:rPr>
          <w:rFonts w:ascii="Arial" w:hAnsi="Arial" w:cs="Arial"/>
          <w:b/>
          <w:u w:val="single"/>
        </w:rPr>
        <w:t xml:space="preserve"> </w:t>
      </w:r>
    </w:p>
    <w:p w:rsidR="008A76BF" w:rsidRPr="00973E76" w:rsidRDefault="008A76BF" w:rsidP="00401D94">
      <w:pPr>
        <w:pStyle w:val="BlockText"/>
        <w:numPr>
          <w:ilvl w:val="0"/>
          <w:numId w:val="37"/>
        </w:numPr>
        <w:spacing w:after="0"/>
        <w:rPr>
          <w:rFonts w:ascii="Arial" w:hAnsi="Arial" w:cs="Arial"/>
        </w:rPr>
      </w:pPr>
      <w:r w:rsidRPr="00973E76">
        <w:rPr>
          <w:rFonts w:ascii="Arial" w:hAnsi="Arial" w:cs="Arial"/>
        </w:rPr>
        <w:t>Exclusion/Sanction official documentation for any imposed or pending occurrence due to a violation of federal program regulations</w:t>
      </w:r>
    </w:p>
    <w:p w:rsidR="008A76BF" w:rsidRPr="00973E76" w:rsidRDefault="008A76BF" w:rsidP="00401D94">
      <w:pPr>
        <w:pStyle w:val="BlockText"/>
        <w:spacing w:after="0"/>
        <w:ind w:firstLine="330"/>
        <w:rPr>
          <w:rFonts w:ascii="Arial" w:hAnsi="Arial" w:cs="Arial"/>
        </w:rPr>
      </w:pPr>
    </w:p>
    <w:p w:rsidR="008A76BF" w:rsidRPr="00D92765" w:rsidRDefault="008A76BF" w:rsidP="00926E1A">
      <w:pPr>
        <w:pStyle w:val="BlockText"/>
        <w:spacing w:after="0"/>
        <w:jc w:val="both"/>
        <w:outlineLvl w:val="1"/>
        <w:rPr>
          <w:rFonts w:ascii="Arial" w:hAnsi="Arial" w:cs="Arial"/>
          <w:b/>
          <w:u w:val="single"/>
        </w:rPr>
      </w:pPr>
      <w:bookmarkStart w:id="12" w:name="_Toc345491146"/>
      <w:r w:rsidRPr="00D92765">
        <w:rPr>
          <w:rFonts w:ascii="Arial" w:hAnsi="Arial" w:cs="Arial"/>
          <w:b/>
          <w:u w:val="single"/>
        </w:rPr>
        <w:t>Electronic Funds Transfer (EFT)</w:t>
      </w:r>
      <w:bookmarkEnd w:id="12"/>
    </w:p>
    <w:p w:rsidR="008A76BF" w:rsidRPr="00973E76" w:rsidRDefault="008A76BF" w:rsidP="00401D94">
      <w:pPr>
        <w:pStyle w:val="BlockText"/>
        <w:numPr>
          <w:ilvl w:val="0"/>
          <w:numId w:val="38"/>
        </w:numPr>
        <w:spacing w:after="0"/>
        <w:rPr>
          <w:rFonts w:ascii="Arial" w:hAnsi="Arial" w:cs="Arial"/>
        </w:rPr>
      </w:pPr>
      <w:r w:rsidRPr="00973E76">
        <w:rPr>
          <w:rFonts w:ascii="Arial" w:hAnsi="Arial" w:cs="Arial"/>
        </w:rPr>
        <w:t>Bank information for direct deposit of claim</w:t>
      </w:r>
      <w:r w:rsidR="00401D94">
        <w:rPr>
          <w:rFonts w:ascii="Arial" w:hAnsi="Arial" w:cs="Arial"/>
        </w:rPr>
        <w:t xml:space="preserve"> </w:t>
      </w:r>
      <w:r w:rsidRPr="00973E76">
        <w:rPr>
          <w:rFonts w:ascii="Arial" w:hAnsi="Arial" w:cs="Arial"/>
        </w:rPr>
        <w:t>payments</w:t>
      </w:r>
    </w:p>
    <w:p w:rsidR="005B20FB" w:rsidRPr="00973E76" w:rsidRDefault="005B20FB" w:rsidP="00E451AA">
      <w:pPr>
        <w:pStyle w:val="BlockText"/>
        <w:spacing w:after="0"/>
        <w:ind w:left="720"/>
        <w:rPr>
          <w:rFonts w:ascii="Arial" w:hAnsi="Arial" w:cs="Arial"/>
        </w:rPr>
      </w:pPr>
    </w:p>
    <w:p w:rsidR="008A76BF" w:rsidRPr="00401D94" w:rsidRDefault="008A76BF" w:rsidP="00926E1A">
      <w:pPr>
        <w:pStyle w:val="BlockText"/>
        <w:spacing w:after="0"/>
        <w:outlineLvl w:val="0"/>
        <w:rPr>
          <w:rFonts w:ascii="Arial" w:hAnsi="Arial" w:cs="Arial"/>
          <w:b/>
          <w:color w:val="000000" w:themeColor="text1"/>
          <w:sz w:val="40"/>
          <w:szCs w:val="40"/>
        </w:rPr>
      </w:pPr>
      <w:bookmarkStart w:id="13" w:name="_Toc345491147"/>
      <w:r w:rsidRPr="00401D94">
        <w:rPr>
          <w:rFonts w:ascii="Arial" w:hAnsi="Arial" w:cs="Arial"/>
          <w:b/>
          <w:color w:val="000000" w:themeColor="text1"/>
          <w:sz w:val="40"/>
          <w:szCs w:val="40"/>
        </w:rPr>
        <w:lastRenderedPageBreak/>
        <w:t>Affiliations</w:t>
      </w:r>
      <w:bookmarkEnd w:id="13"/>
    </w:p>
    <w:p w:rsidR="00401D94" w:rsidRDefault="00401D94" w:rsidP="00401D94">
      <w:pPr>
        <w:spacing w:after="0" w:line="240" w:lineRule="auto"/>
        <w:rPr>
          <w:rFonts w:ascii="Arial" w:eastAsiaTheme="minorEastAsia" w:hAnsi="Arial" w:cs="Arial"/>
          <w:sz w:val="24"/>
          <w:szCs w:val="24"/>
          <w:lang w:bidi="en-US"/>
        </w:rPr>
      </w:pPr>
    </w:p>
    <w:p w:rsidR="008A76BF" w:rsidRPr="00973E76" w:rsidRDefault="008A76BF" w:rsidP="00401D94">
      <w:pPr>
        <w:spacing w:after="0" w:line="240" w:lineRule="auto"/>
        <w:rPr>
          <w:rFonts w:ascii="Arial" w:eastAsiaTheme="minorEastAsia" w:hAnsi="Arial" w:cs="Arial"/>
          <w:strike/>
          <w:sz w:val="24"/>
          <w:szCs w:val="24"/>
          <w:lang w:bidi="en-US"/>
        </w:rPr>
      </w:pPr>
      <w:r w:rsidRPr="00973E76">
        <w:rPr>
          <w:rFonts w:ascii="Arial" w:eastAsiaTheme="minorEastAsia" w:hAnsi="Arial" w:cs="Arial"/>
          <w:sz w:val="24"/>
          <w:szCs w:val="24"/>
          <w:lang w:bidi="en-US"/>
        </w:rPr>
        <w:t>It is important to complete the group affiliations section of the application</w:t>
      </w:r>
      <w:r w:rsidR="00401D94">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if individual providers perform services on behalf of a group.  If the affiliation</w:t>
      </w:r>
      <w:r w:rsidR="00401D94">
        <w:rPr>
          <w:rFonts w:ascii="Arial" w:eastAsiaTheme="minorEastAsia" w:hAnsi="Arial" w:cs="Arial"/>
          <w:sz w:val="24"/>
          <w:szCs w:val="24"/>
          <w:lang w:bidi="en-US"/>
        </w:rPr>
        <w:t xml:space="preserve"> section </w:t>
      </w:r>
      <w:r w:rsidRPr="00973E76">
        <w:rPr>
          <w:rFonts w:ascii="Arial" w:eastAsiaTheme="minorEastAsia" w:hAnsi="Arial" w:cs="Arial"/>
          <w:sz w:val="24"/>
          <w:szCs w:val="24"/>
          <w:lang w:bidi="en-US"/>
        </w:rPr>
        <w:t>is not completed, claims for services performed by the individual provider will be paid to the individual provider instead of the group provider.</w:t>
      </w:r>
    </w:p>
    <w:p w:rsidR="008A76BF" w:rsidRPr="00973E76" w:rsidRDefault="008A76BF" w:rsidP="00401D94">
      <w:pPr>
        <w:spacing w:after="0" w:line="240" w:lineRule="auto"/>
        <w:rPr>
          <w:rFonts w:ascii="Arial" w:eastAsiaTheme="minorEastAsia" w:hAnsi="Arial" w:cs="Arial"/>
          <w:sz w:val="24"/>
          <w:szCs w:val="24"/>
          <w:lang w:bidi="en-US"/>
        </w:rPr>
      </w:pPr>
    </w:p>
    <w:p w:rsidR="008A76BF" w:rsidRPr="00973E76" w:rsidRDefault="008A76BF" w:rsidP="00401D9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Affiliations are not valid unless both parties associate each other</w:t>
      </w:r>
      <w:r w:rsidR="00651B73">
        <w:rPr>
          <w:rFonts w:ascii="Arial" w:eastAsiaTheme="minorEastAsia" w:hAnsi="Arial" w:cs="Arial"/>
          <w:sz w:val="24"/>
          <w:szCs w:val="24"/>
          <w:lang w:bidi="en-US"/>
        </w:rPr>
        <w:t xml:space="preserve"> within the MMIS system</w:t>
      </w:r>
      <w:r w:rsidRPr="00973E76">
        <w:rPr>
          <w:rFonts w:ascii="Arial" w:eastAsiaTheme="minorEastAsia" w:hAnsi="Arial" w:cs="Arial"/>
          <w:sz w:val="24"/>
          <w:szCs w:val="24"/>
          <w:lang w:bidi="en-US"/>
        </w:rPr>
        <w:t>.</w:t>
      </w:r>
    </w:p>
    <w:p w:rsidR="008A76BF" w:rsidRPr="00973E76" w:rsidRDefault="008A76BF" w:rsidP="00401D94">
      <w:pPr>
        <w:spacing w:after="0" w:line="240" w:lineRule="auto"/>
        <w:rPr>
          <w:rFonts w:ascii="Arial" w:eastAsiaTheme="minorEastAsia" w:hAnsi="Arial" w:cs="Arial"/>
          <w:b/>
          <w:sz w:val="24"/>
          <w:szCs w:val="24"/>
          <w:lang w:bidi="en-US"/>
        </w:rPr>
      </w:pPr>
    </w:p>
    <w:p w:rsidR="00401D94" w:rsidRDefault="008A76BF" w:rsidP="00401D9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For </w:t>
      </w:r>
      <w:r w:rsidRPr="00973E76">
        <w:rPr>
          <w:rFonts w:ascii="Arial" w:eastAsiaTheme="minorEastAsia" w:hAnsi="Arial" w:cs="Arial"/>
          <w:b/>
          <w:sz w:val="24"/>
          <w:szCs w:val="24"/>
          <w:u w:val="single"/>
          <w:lang w:bidi="en-US"/>
        </w:rPr>
        <w:t>individual</w:t>
      </w:r>
      <w:r w:rsidRPr="00973E76">
        <w:rPr>
          <w:rFonts w:ascii="Arial" w:eastAsiaTheme="minorEastAsia" w:hAnsi="Arial" w:cs="Arial"/>
          <w:sz w:val="24"/>
          <w:szCs w:val="24"/>
          <w:lang w:bidi="en-US"/>
        </w:rPr>
        <w:t xml:space="preserve"> providers, the affiliation is to the group providers or practices for which the provider performs services.</w:t>
      </w:r>
    </w:p>
    <w:p w:rsidR="00401D94" w:rsidRDefault="00401D94" w:rsidP="00401D94">
      <w:pPr>
        <w:spacing w:after="0" w:line="240" w:lineRule="auto"/>
        <w:rPr>
          <w:rFonts w:ascii="Arial" w:eastAsiaTheme="minorEastAsia" w:hAnsi="Arial" w:cs="Arial"/>
          <w:sz w:val="24"/>
          <w:szCs w:val="24"/>
          <w:lang w:bidi="en-US"/>
        </w:rPr>
      </w:pPr>
    </w:p>
    <w:p w:rsidR="008A76BF" w:rsidRPr="00973E76" w:rsidRDefault="008A76BF" w:rsidP="00401D9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For </w:t>
      </w:r>
      <w:r w:rsidRPr="00973E76">
        <w:rPr>
          <w:rFonts w:ascii="Arial" w:eastAsiaTheme="minorEastAsia" w:hAnsi="Arial" w:cs="Arial"/>
          <w:b/>
          <w:sz w:val="24"/>
          <w:szCs w:val="24"/>
          <w:u w:val="single"/>
          <w:lang w:bidi="en-US"/>
        </w:rPr>
        <w:t>group</w:t>
      </w:r>
      <w:r w:rsidRPr="00973E76">
        <w:rPr>
          <w:rFonts w:ascii="Arial" w:eastAsiaTheme="minorEastAsia" w:hAnsi="Arial" w:cs="Arial"/>
          <w:sz w:val="24"/>
          <w:szCs w:val="24"/>
          <w:lang w:bidi="en-US"/>
        </w:rPr>
        <w:t xml:space="preserve"> providers, the affiliation is to the individual providers who perform services on behalf of the group. </w:t>
      </w:r>
    </w:p>
    <w:p w:rsidR="00401D94" w:rsidRDefault="00401D94" w:rsidP="00401D94">
      <w:pPr>
        <w:spacing w:after="0" w:line="240" w:lineRule="auto"/>
        <w:rPr>
          <w:rFonts w:ascii="Arial" w:eastAsiaTheme="minorEastAsia" w:hAnsi="Arial" w:cs="Arial"/>
          <w:sz w:val="24"/>
          <w:szCs w:val="24"/>
          <w:lang w:bidi="en-US"/>
        </w:rPr>
      </w:pPr>
    </w:p>
    <w:p w:rsidR="008A76BF" w:rsidRPr="00973E76" w:rsidRDefault="008A76BF" w:rsidP="00401D9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You will need the following information to complete the group affiliation section of the application:</w:t>
      </w:r>
    </w:p>
    <w:p w:rsidR="008A76BF" w:rsidRPr="00973E76" w:rsidRDefault="008A76BF" w:rsidP="00401D94">
      <w:pPr>
        <w:pStyle w:val="BlockText"/>
        <w:spacing w:after="0"/>
        <w:rPr>
          <w:rFonts w:ascii="Arial" w:hAnsi="Arial" w:cs="Arial"/>
          <w:color w:val="FF0000"/>
        </w:rPr>
      </w:pPr>
    </w:p>
    <w:p w:rsidR="008A76BF" w:rsidRPr="005E369A" w:rsidRDefault="008A76BF" w:rsidP="00926E1A">
      <w:pPr>
        <w:pStyle w:val="Heading2"/>
        <w:rPr>
          <w:rFonts w:ascii="Arial" w:eastAsiaTheme="minorEastAsia" w:hAnsi="Arial" w:cs="Arial"/>
          <w:color w:val="auto"/>
          <w:sz w:val="24"/>
          <w:szCs w:val="24"/>
          <w:u w:val="single"/>
          <w:lang w:bidi="en-US"/>
        </w:rPr>
      </w:pPr>
      <w:bookmarkStart w:id="14" w:name="_Toc345491148"/>
      <w:r w:rsidRPr="005E369A">
        <w:rPr>
          <w:rFonts w:ascii="Arial" w:eastAsiaTheme="minorEastAsia" w:hAnsi="Arial" w:cs="Arial"/>
          <w:color w:val="auto"/>
          <w:sz w:val="24"/>
          <w:szCs w:val="24"/>
          <w:u w:val="single"/>
          <w:lang w:bidi="en-US"/>
        </w:rPr>
        <w:t>Individual Providers</w:t>
      </w:r>
      <w:bookmarkEnd w:id="14"/>
    </w:p>
    <w:p w:rsidR="008A76BF" w:rsidRPr="00973E76" w:rsidRDefault="008A76BF" w:rsidP="008A76BF">
      <w:pPr>
        <w:spacing w:after="0" w:line="240" w:lineRule="auto"/>
        <w:rPr>
          <w:rFonts w:ascii="Arial" w:eastAsiaTheme="minorEastAsia" w:hAnsi="Arial" w:cs="Arial"/>
          <w:b/>
          <w:sz w:val="24"/>
          <w:szCs w:val="24"/>
          <w:lang w:bidi="en-US"/>
        </w:rPr>
      </w:pPr>
    </w:p>
    <w:p w:rsidR="008A76BF" w:rsidRPr="00973E76" w:rsidRDefault="008A76BF" w:rsidP="00C36639">
      <w:pPr>
        <w:numPr>
          <w:ilvl w:val="0"/>
          <w:numId w:val="16"/>
        </w:num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b/>
          <w:sz w:val="24"/>
          <w:szCs w:val="24"/>
          <w:lang w:bidi="en-US"/>
        </w:rPr>
        <w:t>Name of Group Practice</w:t>
      </w:r>
      <w:r w:rsidR="00401D94">
        <w:rPr>
          <w:rFonts w:ascii="Arial" w:eastAsiaTheme="minorEastAsia" w:hAnsi="Arial" w:cs="Arial"/>
          <w:b/>
          <w:sz w:val="24"/>
          <w:szCs w:val="24"/>
          <w:lang w:bidi="en-US"/>
        </w:rPr>
        <w:t xml:space="preserve"> </w:t>
      </w:r>
      <w:r w:rsidRPr="00401D94">
        <w:rPr>
          <w:rFonts w:ascii="Arial" w:eastAsiaTheme="minorEastAsia" w:hAnsi="Arial" w:cs="Arial"/>
          <w:sz w:val="24"/>
          <w:szCs w:val="24"/>
          <w:lang w:bidi="en-US"/>
        </w:rPr>
        <w:t>-</w:t>
      </w:r>
      <w:r w:rsidRPr="00973E76">
        <w:rPr>
          <w:rFonts w:ascii="Arial" w:eastAsiaTheme="minorEastAsia" w:hAnsi="Arial" w:cs="Arial"/>
          <w:sz w:val="24"/>
          <w:szCs w:val="24"/>
          <w:lang w:bidi="en-US"/>
        </w:rPr>
        <w:t xml:space="preserve"> The legal name of all active N</w:t>
      </w:r>
      <w:r w:rsidR="00401D94">
        <w:rPr>
          <w:rFonts w:ascii="Arial" w:eastAsiaTheme="minorEastAsia" w:hAnsi="Arial" w:cs="Arial"/>
          <w:sz w:val="24"/>
          <w:szCs w:val="24"/>
          <w:lang w:bidi="en-US"/>
        </w:rPr>
        <w:t>.</w:t>
      </w:r>
      <w:r w:rsidRPr="00973E76">
        <w:rPr>
          <w:rFonts w:ascii="Arial" w:eastAsiaTheme="minorEastAsia" w:hAnsi="Arial" w:cs="Arial"/>
          <w:sz w:val="24"/>
          <w:szCs w:val="24"/>
          <w:lang w:bidi="en-US"/>
        </w:rPr>
        <w:t>D</w:t>
      </w:r>
      <w:r w:rsidR="00401D94">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Medicaid group practices on whose behalf you perform services.</w:t>
      </w:r>
    </w:p>
    <w:p w:rsidR="008A76BF" w:rsidRPr="00973E76" w:rsidRDefault="008A76BF" w:rsidP="00C36639">
      <w:pPr>
        <w:numPr>
          <w:ilvl w:val="0"/>
          <w:numId w:val="16"/>
        </w:num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b/>
          <w:sz w:val="24"/>
          <w:szCs w:val="24"/>
          <w:lang w:bidi="en-US"/>
        </w:rPr>
        <w:t>N</w:t>
      </w:r>
      <w:r w:rsidR="00401D94">
        <w:rPr>
          <w:rFonts w:ascii="Arial" w:eastAsiaTheme="minorEastAsia" w:hAnsi="Arial" w:cs="Arial"/>
          <w:b/>
          <w:sz w:val="24"/>
          <w:szCs w:val="24"/>
          <w:lang w:bidi="en-US"/>
        </w:rPr>
        <w:t>.</w:t>
      </w:r>
      <w:r w:rsidRPr="00973E76">
        <w:rPr>
          <w:rFonts w:ascii="Arial" w:eastAsiaTheme="minorEastAsia" w:hAnsi="Arial" w:cs="Arial"/>
          <w:b/>
          <w:sz w:val="24"/>
          <w:szCs w:val="24"/>
          <w:lang w:bidi="en-US"/>
        </w:rPr>
        <w:t>D</w:t>
      </w:r>
      <w:r w:rsidR="00401D94">
        <w:rPr>
          <w:rFonts w:ascii="Arial" w:eastAsiaTheme="minorEastAsia" w:hAnsi="Arial" w:cs="Arial"/>
          <w:b/>
          <w:sz w:val="24"/>
          <w:szCs w:val="24"/>
          <w:lang w:bidi="en-US"/>
        </w:rPr>
        <w:t xml:space="preserve">. </w:t>
      </w:r>
      <w:r w:rsidRPr="00973E76">
        <w:rPr>
          <w:rFonts w:ascii="Arial" w:eastAsiaTheme="minorEastAsia" w:hAnsi="Arial" w:cs="Arial"/>
          <w:b/>
          <w:sz w:val="24"/>
          <w:szCs w:val="24"/>
          <w:lang w:bidi="en-US"/>
        </w:rPr>
        <w:t xml:space="preserve">Medicaid Provider </w:t>
      </w:r>
      <w:r w:rsidR="00401D94">
        <w:rPr>
          <w:rFonts w:ascii="Arial" w:eastAsiaTheme="minorEastAsia" w:hAnsi="Arial" w:cs="Arial"/>
          <w:b/>
          <w:sz w:val="24"/>
          <w:szCs w:val="24"/>
          <w:lang w:bidi="en-US"/>
        </w:rPr>
        <w:t xml:space="preserve">Number </w:t>
      </w:r>
      <w:r w:rsidRPr="00401D94">
        <w:rPr>
          <w:rFonts w:ascii="Arial" w:eastAsiaTheme="minorEastAsia" w:hAnsi="Arial" w:cs="Arial"/>
          <w:sz w:val="24"/>
          <w:szCs w:val="24"/>
          <w:lang w:bidi="en-US"/>
        </w:rPr>
        <w:t>-</w:t>
      </w:r>
      <w:r w:rsidRPr="00973E76">
        <w:rPr>
          <w:rFonts w:ascii="Arial" w:eastAsiaTheme="minorEastAsia" w:hAnsi="Arial" w:cs="Arial"/>
          <w:b/>
          <w:sz w:val="24"/>
          <w:szCs w:val="24"/>
          <w:lang w:bidi="en-US"/>
        </w:rPr>
        <w:t xml:space="preserve"> </w:t>
      </w:r>
      <w:r w:rsidRPr="00973E76">
        <w:rPr>
          <w:rFonts w:ascii="Arial" w:eastAsiaTheme="minorEastAsia" w:hAnsi="Arial" w:cs="Arial"/>
          <w:sz w:val="24"/>
          <w:szCs w:val="24"/>
          <w:lang w:bidi="en-US"/>
        </w:rPr>
        <w:t>The current or new N</w:t>
      </w:r>
      <w:r w:rsidR="00401D94">
        <w:rPr>
          <w:rFonts w:ascii="Arial" w:eastAsiaTheme="minorEastAsia" w:hAnsi="Arial" w:cs="Arial"/>
          <w:sz w:val="24"/>
          <w:szCs w:val="24"/>
          <w:lang w:bidi="en-US"/>
        </w:rPr>
        <w:t>.</w:t>
      </w:r>
      <w:r w:rsidRPr="00973E76">
        <w:rPr>
          <w:rFonts w:ascii="Arial" w:eastAsiaTheme="minorEastAsia" w:hAnsi="Arial" w:cs="Arial"/>
          <w:sz w:val="24"/>
          <w:szCs w:val="24"/>
          <w:lang w:bidi="en-US"/>
        </w:rPr>
        <w:t>D</w:t>
      </w:r>
      <w:r w:rsidR="00401D94">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Medicaid provider number for the group provider.</w:t>
      </w:r>
    </w:p>
    <w:p w:rsidR="008A76BF" w:rsidRDefault="008A76BF" w:rsidP="00C36639">
      <w:pPr>
        <w:numPr>
          <w:ilvl w:val="0"/>
          <w:numId w:val="16"/>
        </w:num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b/>
          <w:sz w:val="24"/>
          <w:szCs w:val="24"/>
          <w:lang w:bidi="en-US"/>
        </w:rPr>
        <w:t>Effective Date of Affiliation</w:t>
      </w:r>
      <w:r w:rsidR="00401D94">
        <w:rPr>
          <w:rFonts w:ascii="Arial" w:eastAsiaTheme="minorEastAsia" w:hAnsi="Arial" w:cs="Arial"/>
          <w:b/>
          <w:sz w:val="24"/>
          <w:szCs w:val="24"/>
          <w:lang w:bidi="en-US"/>
        </w:rPr>
        <w:t xml:space="preserve"> </w:t>
      </w:r>
      <w:r w:rsidRPr="00973E76">
        <w:rPr>
          <w:rFonts w:ascii="Arial" w:eastAsiaTheme="minorEastAsia" w:hAnsi="Arial" w:cs="Arial"/>
          <w:sz w:val="24"/>
          <w:szCs w:val="24"/>
          <w:lang w:bidi="en-US"/>
        </w:rPr>
        <w:t xml:space="preserve">- The date the </w:t>
      </w:r>
      <w:r w:rsidR="00651B73">
        <w:rPr>
          <w:rFonts w:ascii="Arial" w:eastAsiaTheme="minorEastAsia" w:hAnsi="Arial" w:cs="Arial"/>
          <w:sz w:val="24"/>
          <w:szCs w:val="24"/>
          <w:lang w:bidi="en-US"/>
        </w:rPr>
        <w:t>affiliation</w:t>
      </w:r>
      <w:r w:rsidR="00401D94">
        <w:rPr>
          <w:rFonts w:ascii="Arial" w:eastAsiaTheme="minorEastAsia" w:hAnsi="Arial" w:cs="Arial"/>
          <w:sz w:val="24"/>
          <w:szCs w:val="24"/>
          <w:lang w:bidi="en-US"/>
        </w:rPr>
        <w:t xml:space="preserve"> with the group practice began.</w:t>
      </w:r>
    </w:p>
    <w:p w:rsidR="00401D94" w:rsidRPr="00973E76" w:rsidRDefault="00401D94" w:rsidP="00401D94">
      <w:pPr>
        <w:spacing w:after="0" w:line="240" w:lineRule="auto"/>
        <w:ind w:left="720"/>
        <w:contextualSpacing/>
        <w:rPr>
          <w:rFonts w:ascii="Arial" w:eastAsiaTheme="minorEastAsia" w:hAnsi="Arial" w:cs="Arial"/>
          <w:sz w:val="24"/>
          <w:szCs w:val="24"/>
          <w:lang w:bidi="en-US"/>
        </w:rPr>
      </w:pPr>
    </w:p>
    <w:p w:rsidR="008A76BF" w:rsidRPr="005E369A" w:rsidRDefault="008A76BF" w:rsidP="00926E1A">
      <w:pPr>
        <w:pStyle w:val="Heading2"/>
        <w:rPr>
          <w:rFonts w:ascii="Arial" w:eastAsiaTheme="minorEastAsia" w:hAnsi="Arial" w:cs="Arial"/>
          <w:sz w:val="24"/>
          <w:szCs w:val="24"/>
          <w:u w:val="single"/>
          <w:lang w:bidi="en-US"/>
        </w:rPr>
      </w:pPr>
      <w:bookmarkStart w:id="15" w:name="_Toc345491149"/>
      <w:r w:rsidRPr="005E369A">
        <w:rPr>
          <w:rFonts w:ascii="Arial" w:eastAsiaTheme="minorEastAsia" w:hAnsi="Arial" w:cs="Arial"/>
          <w:color w:val="auto"/>
          <w:sz w:val="24"/>
          <w:szCs w:val="24"/>
          <w:u w:val="single"/>
          <w:lang w:bidi="en-US"/>
        </w:rPr>
        <w:t>Group Providers</w:t>
      </w:r>
      <w:bookmarkEnd w:id="15"/>
    </w:p>
    <w:p w:rsidR="008A76BF" w:rsidRPr="00973E76" w:rsidRDefault="008A76BF" w:rsidP="00C36639">
      <w:pPr>
        <w:spacing w:after="0" w:line="240" w:lineRule="auto"/>
        <w:rPr>
          <w:rFonts w:ascii="Arial" w:eastAsiaTheme="minorEastAsia" w:hAnsi="Arial" w:cs="Arial"/>
          <w:b/>
          <w:sz w:val="24"/>
          <w:szCs w:val="24"/>
          <w:lang w:bidi="en-US"/>
        </w:rPr>
      </w:pPr>
    </w:p>
    <w:p w:rsidR="008A76BF" w:rsidRPr="00973E76" w:rsidRDefault="008A76BF" w:rsidP="00C36639">
      <w:pPr>
        <w:numPr>
          <w:ilvl w:val="0"/>
          <w:numId w:val="17"/>
        </w:numPr>
        <w:spacing w:after="120" w:line="240" w:lineRule="auto"/>
        <w:rPr>
          <w:rFonts w:ascii="Arial" w:eastAsiaTheme="minorEastAsia" w:hAnsi="Arial" w:cs="Arial"/>
          <w:sz w:val="24"/>
          <w:szCs w:val="24"/>
          <w:lang w:bidi="en-US"/>
        </w:rPr>
      </w:pPr>
      <w:r w:rsidRPr="00973E76">
        <w:rPr>
          <w:rFonts w:ascii="Arial" w:eastAsiaTheme="minorEastAsia" w:hAnsi="Arial" w:cs="Arial"/>
          <w:b/>
          <w:sz w:val="24"/>
          <w:szCs w:val="24"/>
          <w:lang w:bidi="en-US"/>
        </w:rPr>
        <w:t xml:space="preserve">Name of Individual </w:t>
      </w:r>
      <w:r w:rsidR="00651B73">
        <w:rPr>
          <w:rFonts w:ascii="Arial" w:eastAsiaTheme="minorEastAsia" w:hAnsi="Arial" w:cs="Arial"/>
          <w:b/>
          <w:sz w:val="24"/>
          <w:szCs w:val="24"/>
          <w:lang w:bidi="en-US"/>
        </w:rPr>
        <w:t>Provider</w:t>
      </w:r>
      <w:r w:rsidR="00401D94">
        <w:rPr>
          <w:rFonts w:ascii="Arial" w:eastAsiaTheme="minorEastAsia" w:hAnsi="Arial" w:cs="Arial"/>
          <w:b/>
          <w:sz w:val="24"/>
          <w:szCs w:val="24"/>
          <w:lang w:bidi="en-US"/>
        </w:rPr>
        <w:t xml:space="preserve"> </w:t>
      </w:r>
      <w:r w:rsidRPr="00401D94">
        <w:rPr>
          <w:rFonts w:ascii="Arial" w:eastAsiaTheme="minorEastAsia" w:hAnsi="Arial" w:cs="Arial"/>
          <w:sz w:val="24"/>
          <w:szCs w:val="24"/>
          <w:lang w:bidi="en-US"/>
        </w:rPr>
        <w:t>-</w:t>
      </w:r>
      <w:r w:rsidRPr="00973E76">
        <w:rPr>
          <w:rFonts w:ascii="Arial" w:eastAsiaTheme="minorEastAsia" w:hAnsi="Arial" w:cs="Arial"/>
          <w:b/>
          <w:sz w:val="24"/>
          <w:szCs w:val="24"/>
          <w:lang w:bidi="en-US"/>
        </w:rPr>
        <w:t xml:space="preserve"> </w:t>
      </w:r>
      <w:r w:rsidRPr="00973E76">
        <w:rPr>
          <w:rFonts w:ascii="Arial" w:eastAsiaTheme="minorEastAsia" w:hAnsi="Arial" w:cs="Arial"/>
          <w:sz w:val="24"/>
          <w:szCs w:val="24"/>
          <w:lang w:bidi="en-US"/>
        </w:rPr>
        <w:t>The legal name of each individual provider who performs services on behalf of the group.</w:t>
      </w:r>
    </w:p>
    <w:p w:rsidR="008A76BF" w:rsidRPr="00973E76" w:rsidRDefault="008A76BF" w:rsidP="00C36639">
      <w:pPr>
        <w:numPr>
          <w:ilvl w:val="0"/>
          <w:numId w:val="17"/>
        </w:num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b/>
          <w:sz w:val="24"/>
          <w:szCs w:val="24"/>
          <w:lang w:bidi="en-US"/>
        </w:rPr>
        <w:t>N</w:t>
      </w:r>
      <w:r w:rsidR="00401D94">
        <w:rPr>
          <w:rFonts w:ascii="Arial" w:eastAsiaTheme="minorEastAsia" w:hAnsi="Arial" w:cs="Arial"/>
          <w:b/>
          <w:sz w:val="24"/>
          <w:szCs w:val="24"/>
          <w:lang w:bidi="en-US"/>
        </w:rPr>
        <w:t>.</w:t>
      </w:r>
      <w:r w:rsidRPr="00973E76">
        <w:rPr>
          <w:rFonts w:ascii="Arial" w:eastAsiaTheme="minorEastAsia" w:hAnsi="Arial" w:cs="Arial"/>
          <w:b/>
          <w:sz w:val="24"/>
          <w:szCs w:val="24"/>
          <w:lang w:bidi="en-US"/>
        </w:rPr>
        <w:t>D</w:t>
      </w:r>
      <w:r w:rsidR="00401D94">
        <w:rPr>
          <w:rFonts w:ascii="Arial" w:eastAsiaTheme="minorEastAsia" w:hAnsi="Arial" w:cs="Arial"/>
          <w:b/>
          <w:sz w:val="24"/>
          <w:szCs w:val="24"/>
          <w:lang w:bidi="en-US"/>
        </w:rPr>
        <w:t xml:space="preserve">. </w:t>
      </w:r>
      <w:r w:rsidRPr="00973E76">
        <w:rPr>
          <w:rFonts w:ascii="Arial" w:eastAsiaTheme="minorEastAsia" w:hAnsi="Arial" w:cs="Arial"/>
          <w:b/>
          <w:sz w:val="24"/>
          <w:szCs w:val="24"/>
          <w:lang w:bidi="en-US"/>
        </w:rPr>
        <w:t xml:space="preserve">Medicaid Provider </w:t>
      </w:r>
      <w:r w:rsidR="00401D94">
        <w:rPr>
          <w:rFonts w:ascii="Arial" w:eastAsiaTheme="minorEastAsia" w:hAnsi="Arial" w:cs="Arial"/>
          <w:b/>
          <w:sz w:val="24"/>
          <w:szCs w:val="24"/>
          <w:lang w:bidi="en-US"/>
        </w:rPr>
        <w:t xml:space="preserve">Number </w:t>
      </w:r>
      <w:r w:rsidRPr="00401D94">
        <w:rPr>
          <w:rFonts w:ascii="Arial" w:eastAsiaTheme="minorEastAsia" w:hAnsi="Arial" w:cs="Arial"/>
          <w:sz w:val="24"/>
          <w:szCs w:val="24"/>
          <w:lang w:bidi="en-US"/>
        </w:rPr>
        <w:t>-</w:t>
      </w:r>
      <w:r w:rsidRPr="00973E76">
        <w:rPr>
          <w:rFonts w:ascii="Arial" w:eastAsiaTheme="minorEastAsia" w:hAnsi="Arial" w:cs="Arial"/>
          <w:sz w:val="24"/>
          <w:szCs w:val="24"/>
          <w:lang w:bidi="en-US"/>
        </w:rPr>
        <w:t xml:space="preserve"> The current or new N</w:t>
      </w:r>
      <w:r w:rsidR="00401D94">
        <w:rPr>
          <w:rFonts w:ascii="Arial" w:eastAsiaTheme="minorEastAsia" w:hAnsi="Arial" w:cs="Arial"/>
          <w:sz w:val="24"/>
          <w:szCs w:val="24"/>
          <w:lang w:bidi="en-US"/>
        </w:rPr>
        <w:t>.</w:t>
      </w:r>
      <w:r w:rsidRPr="00973E76">
        <w:rPr>
          <w:rFonts w:ascii="Arial" w:eastAsiaTheme="minorEastAsia" w:hAnsi="Arial" w:cs="Arial"/>
          <w:sz w:val="24"/>
          <w:szCs w:val="24"/>
          <w:lang w:bidi="en-US"/>
        </w:rPr>
        <w:t>D</w:t>
      </w:r>
      <w:r w:rsidR="00401D94">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Medicaid provider number for the individual provider.</w:t>
      </w:r>
    </w:p>
    <w:p w:rsidR="008A76BF" w:rsidRPr="00973E76" w:rsidRDefault="008A76BF" w:rsidP="00C36639">
      <w:pPr>
        <w:numPr>
          <w:ilvl w:val="0"/>
          <w:numId w:val="17"/>
        </w:numPr>
        <w:spacing w:after="120" w:line="240" w:lineRule="auto"/>
        <w:rPr>
          <w:rFonts w:ascii="Arial" w:eastAsiaTheme="minorEastAsia" w:hAnsi="Arial" w:cs="Arial"/>
          <w:sz w:val="24"/>
          <w:szCs w:val="24"/>
          <w:lang w:bidi="en-US"/>
        </w:rPr>
      </w:pPr>
      <w:r w:rsidRPr="00973E76">
        <w:rPr>
          <w:rFonts w:ascii="Arial" w:eastAsiaTheme="minorEastAsia" w:hAnsi="Arial" w:cs="Arial"/>
          <w:b/>
          <w:sz w:val="24"/>
          <w:szCs w:val="24"/>
          <w:lang w:bidi="en-US"/>
        </w:rPr>
        <w:t>Effective Date of Affiliation</w:t>
      </w:r>
      <w:r w:rsidR="00401D94">
        <w:rPr>
          <w:rFonts w:ascii="Arial" w:eastAsiaTheme="minorEastAsia" w:hAnsi="Arial" w:cs="Arial"/>
          <w:b/>
          <w:sz w:val="24"/>
          <w:szCs w:val="24"/>
          <w:lang w:bidi="en-US"/>
        </w:rPr>
        <w:t xml:space="preserve"> </w:t>
      </w:r>
      <w:r w:rsidRPr="00401D94">
        <w:rPr>
          <w:rFonts w:ascii="Arial" w:eastAsiaTheme="minorEastAsia" w:hAnsi="Arial" w:cs="Arial"/>
          <w:sz w:val="24"/>
          <w:szCs w:val="24"/>
          <w:lang w:bidi="en-US"/>
        </w:rPr>
        <w:t>-</w:t>
      </w:r>
      <w:r w:rsidRPr="00973E76">
        <w:rPr>
          <w:rFonts w:ascii="Arial" w:eastAsiaTheme="minorEastAsia" w:hAnsi="Arial" w:cs="Arial"/>
          <w:b/>
          <w:sz w:val="24"/>
          <w:szCs w:val="24"/>
          <w:lang w:bidi="en-US"/>
        </w:rPr>
        <w:t xml:space="preserve"> </w:t>
      </w:r>
      <w:r w:rsidRPr="00973E76">
        <w:rPr>
          <w:rFonts w:ascii="Arial" w:eastAsiaTheme="minorEastAsia" w:hAnsi="Arial" w:cs="Arial"/>
          <w:sz w:val="24"/>
          <w:szCs w:val="24"/>
          <w:lang w:bidi="en-US"/>
        </w:rPr>
        <w:t xml:space="preserve">The date the </w:t>
      </w:r>
      <w:r w:rsidR="00651B73">
        <w:rPr>
          <w:rFonts w:ascii="Arial" w:eastAsiaTheme="minorEastAsia" w:hAnsi="Arial" w:cs="Arial"/>
          <w:sz w:val="24"/>
          <w:szCs w:val="24"/>
          <w:lang w:bidi="en-US"/>
        </w:rPr>
        <w:t>affiliation</w:t>
      </w:r>
      <w:r w:rsidRPr="00973E76">
        <w:rPr>
          <w:rFonts w:ascii="Arial" w:eastAsiaTheme="minorEastAsia" w:hAnsi="Arial" w:cs="Arial"/>
          <w:sz w:val="24"/>
          <w:szCs w:val="24"/>
          <w:lang w:bidi="en-US"/>
        </w:rPr>
        <w:t xml:space="preserve"> with the individual provider began.</w:t>
      </w:r>
    </w:p>
    <w:p w:rsidR="008A76BF" w:rsidRPr="00973E76" w:rsidRDefault="008A76BF" w:rsidP="008A76BF">
      <w:pPr>
        <w:rPr>
          <w:rFonts w:ascii="Arial" w:hAnsi="Arial" w:cs="Arial"/>
          <w:b/>
        </w:rPr>
      </w:pPr>
    </w:p>
    <w:p w:rsidR="008A76BF" w:rsidRPr="00973E76" w:rsidRDefault="008A76BF">
      <w:pPr>
        <w:rPr>
          <w:rFonts w:ascii="Arial" w:hAnsi="Arial" w:cs="Arial"/>
          <w:b/>
        </w:rPr>
      </w:pPr>
      <w:r w:rsidRPr="00973E76">
        <w:rPr>
          <w:rFonts w:ascii="Arial" w:hAnsi="Arial" w:cs="Arial"/>
          <w:b/>
        </w:rPr>
        <w:br w:type="page"/>
      </w:r>
    </w:p>
    <w:p w:rsidR="008A76BF" w:rsidRDefault="008A76BF" w:rsidP="00926E1A">
      <w:pPr>
        <w:pStyle w:val="Heading1"/>
        <w:rPr>
          <w:rFonts w:ascii="Arial" w:hAnsi="Arial" w:cs="Arial"/>
          <w:color w:val="000000" w:themeColor="text1"/>
          <w:sz w:val="40"/>
          <w:szCs w:val="40"/>
        </w:rPr>
      </w:pPr>
      <w:bookmarkStart w:id="16" w:name="_Toc345491150"/>
      <w:r w:rsidRPr="00593992">
        <w:rPr>
          <w:rFonts w:ascii="Arial" w:hAnsi="Arial" w:cs="Arial"/>
          <w:color w:val="000000" w:themeColor="text1"/>
          <w:sz w:val="40"/>
          <w:szCs w:val="40"/>
        </w:rPr>
        <w:lastRenderedPageBreak/>
        <w:t>Additional Service Locations</w:t>
      </w:r>
      <w:bookmarkEnd w:id="16"/>
    </w:p>
    <w:p w:rsidR="00593992" w:rsidRDefault="00593992" w:rsidP="008A76BF">
      <w:pPr>
        <w:spacing w:after="0" w:line="240" w:lineRule="auto"/>
        <w:jc w:val="both"/>
        <w:rPr>
          <w:rFonts w:ascii="Arial" w:eastAsiaTheme="minorEastAsia" w:hAnsi="Arial" w:cs="Arial"/>
          <w:sz w:val="24"/>
          <w:szCs w:val="24"/>
          <w:lang w:bidi="en-US"/>
        </w:rPr>
      </w:pPr>
    </w:p>
    <w:p w:rsidR="00593992" w:rsidRDefault="008A76BF" w:rsidP="008A76BF">
      <w:pPr>
        <w:spacing w:after="0" w:line="240" w:lineRule="auto"/>
        <w:jc w:val="both"/>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Enrolling applicants must provide details on the service location where they practice.  Often, a provider may perform services as the same </w:t>
      </w:r>
      <w:r w:rsidR="00593992">
        <w:rPr>
          <w:rFonts w:ascii="Arial" w:eastAsiaTheme="minorEastAsia" w:hAnsi="Arial" w:cs="Arial"/>
          <w:sz w:val="24"/>
          <w:szCs w:val="24"/>
          <w:lang w:bidi="en-US"/>
        </w:rPr>
        <w:t>p</w:t>
      </w:r>
      <w:r w:rsidRPr="00973E76">
        <w:rPr>
          <w:rFonts w:ascii="Arial" w:eastAsiaTheme="minorEastAsia" w:hAnsi="Arial" w:cs="Arial"/>
          <w:sz w:val="24"/>
          <w:szCs w:val="24"/>
          <w:lang w:bidi="en-US"/>
        </w:rPr>
        <w:t xml:space="preserve">rovider </w:t>
      </w:r>
      <w:r w:rsidR="00593992">
        <w:rPr>
          <w:rFonts w:ascii="Arial" w:eastAsiaTheme="minorEastAsia" w:hAnsi="Arial" w:cs="Arial"/>
          <w:sz w:val="24"/>
          <w:szCs w:val="24"/>
          <w:lang w:bidi="en-US"/>
        </w:rPr>
        <w:t>t</w:t>
      </w:r>
      <w:r w:rsidRPr="00973E76">
        <w:rPr>
          <w:rFonts w:ascii="Arial" w:eastAsiaTheme="minorEastAsia" w:hAnsi="Arial" w:cs="Arial"/>
          <w:sz w:val="24"/>
          <w:szCs w:val="24"/>
          <w:lang w:bidi="en-US"/>
        </w:rPr>
        <w:t xml:space="preserve">ype in more than one service location.  </w:t>
      </w:r>
      <w:r w:rsidR="00651B73">
        <w:rPr>
          <w:rFonts w:ascii="Arial" w:eastAsiaTheme="minorEastAsia" w:hAnsi="Arial" w:cs="Arial"/>
          <w:sz w:val="24"/>
          <w:szCs w:val="24"/>
          <w:lang w:bidi="en-US"/>
        </w:rPr>
        <w:t xml:space="preserve">All additional service locations should be listed in the enrollment application. </w:t>
      </w:r>
    </w:p>
    <w:p w:rsidR="00593992" w:rsidRDefault="00593992" w:rsidP="008A76BF">
      <w:pPr>
        <w:spacing w:after="0" w:line="240" w:lineRule="auto"/>
        <w:jc w:val="both"/>
        <w:rPr>
          <w:rFonts w:ascii="Arial" w:eastAsiaTheme="minorEastAsia" w:hAnsi="Arial" w:cs="Arial"/>
          <w:sz w:val="24"/>
          <w:szCs w:val="24"/>
          <w:lang w:bidi="en-US"/>
        </w:rPr>
      </w:pPr>
    </w:p>
    <w:p w:rsidR="00593992" w:rsidRDefault="008A76BF" w:rsidP="008A76BF">
      <w:pPr>
        <w:spacing w:after="0" w:line="240" w:lineRule="auto"/>
        <w:jc w:val="both"/>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The first service address entered on the application is considered the provider’s </w:t>
      </w:r>
      <w:r w:rsidRPr="00973E76">
        <w:rPr>
          <w:rFonts w:ascii="Arial" w:eastAsiaTheme="minorEastAsia" w:hAnsi="Arial" w:cs="Arial"/>
          <w:i/>
          <w:sz w:val="24"/>
          <w:szCs w:val="24"/>
          <w:lang w:bidi="en-US"/>
        </w:rPr>
        <w:t xml:space="preserve">primary </w:t>
      </w:r>
      <w:r w:rsidRPr="00973E76">
        <w:rPr>
          <w:rFonts w:ascii="Arial" w:eastAsiaTheme="minorEastAsia" w:hAnsi="Arial" w:cs="Arial"/>
          <w:sz w:val="24"/>
          <w:szCs w:val="24"/>
          <w:lang w:bidi="en-US"/>
        </w:rPr>
        <w:t xml:space="preserve">location.  </w:t>
      </w:r>
    </w:p>
    <w:p w:rsidR="00593992" w:rsidRDefault="00593992" w:rsidP="008A76BF">
      <w:pPr>
        <w:spacing w:after="0" w:line="240" w:lineRule="auto"/>
        <w:jc w:val="both"/>
        <w:rPr>
          <w:rFonts w:ascii="Arial" w:eastAsiaTheme="minorEastAsia" w:hAnsi="Arial" w:cs="Arial"/>
          <w:sz w:val="24"/>
          <w:szCs w:val="24"/>
          <w:lang w:bidi="en-US"/>
        </w:rPr>
      </w:pPr>
    </w:p>
    <w:p w:rsidR="008A76BF" w:rsidRPr="00973E76" w:rsidRDefault="008A76BF" w:rsidP="008A76BF">
      <w:pPr>
        <w:spacing w:after="0" w:line="240" w:lineRule="auto"/>
        <w:jc w:val="both"/>
        <w:rPr>
          <w:rFonts w:ascii="Arial" w:eastAsiaTheme="minorEastAsia" w:hAnsi="Arial" w:cs="Arial"/>
          <w:sz w:val="24"/>
          <w:szCs w:val="24"/>
          <w:lang w:bidi="en-US"/>
        </w:rPr>
      </w:pPr>
      <w:r w:rsidRPr="00593992">
        <w:rPr>
          <w:rFonts w:ascii="Arial" w:eastAsiaTheme="minorEastAsia" w:hAnsi="Arial" w:cs="Arial"/>
          <w:b/>
          <w:i/>
          <w:sz w:val="24"/>
          <w:szCs w:val="24"/>
          <w:lang w:bidi="en-US"/>
        </w:rPr>
        <w:t>Additional service locations must</w:t>
      </w:r>
      <w:r w:rsidRPr="00973E76">
        <w:rPr>
          <w:rFonts w:ascii="Arial" w:eastAsiaTheme="minorEastAsia" w:hAnsi="Arial" w:cs="Arial"/>
          <w:i/>
          <w:sz w:val="24"/>
          <w:szCs w:val="24"/>
          <w:lang w:bidi="en-US"/>
        </w:rPr>
        <w:t xml:space="preserve"> </w:t>
      </w:r>
      <w:r w:rsidRPr="00973E76">
        <w:rPr>
          <w:rFonts w:ascii="Arial" w:eastAsiaTheme="minorEastAsia" w:hAnsi="Arial" w:cs="Arial"/>
          <w:sz w:val="24"/>
          <w:szCs w:val="24"/>
          <w:lang w:bidi="en-US"/>
        </w:rPr>
        <w:t>share the same information with the primary location including:</w:t>
      </w:r>
    </w:p>
    <w:p w:rsidR="008A76BF" w:rsidRPr="00973E76" w:rsidRDefault="008A76BF" w:rsidP="00C36639">
      <w:pPr>
        <w:numPr>
          <w:ilvl w:val="0"/>
          <w:numId w:val="19"/>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Tax ID</w:t>
      </w:r>
    </w:p>
    <w:p w:rsidR="008A76BF" w:rsidRPr="00973E76" w:rsidRDefault="008A76BF" w:rsidP="00C36639">
      <w:pPr>
        <w:numPr>
          <w:ilvl w:val="0"/>
          <w:numId w:val="19"/>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Provider </w:t>
      </w:r>
      <w:r w:rsidR="00593992">
        <w:rPr>
          <w:rFonts w:ascii="Arial" w:eastAsiaTheme="minorEastAsia" w:hAnsi="Arial" w:cs="Arial"/>
          <w:sz w:val="24"/>
          <w:szCs w:val="24"/>
          <w:lang w:bidi="en-US"/>
        </w:rPr>
        <w:t>t</w:t>
      </w:r>
      <w:r w:rsidRPr="00973E76">
        <w:rPr>
          <w:rFonts w:ascii="Arial" w:eastAsiaTheme="minorEastAsia" w:hAnsi="Arial" w:cs="Arial"/>
          <w:sz w:val="24"/>
          <w:szCs w:val="24"/>
          <w:lang w:bidi="en-US"/>
        </w:rPr>
        <w:t xml:space="preserve">ype </w:t>
      </w:r>
    </w:p>
    <w:p w:rsidR="008A76BF" w:rsidRPr="00973E76" w:rsidRDefault="008A76BF" w:rsidP="00C36639">
      <w:pPr>
        <w:numPr>
          <w:ilvl w:val="0"/>
          <w:numId w:val="19"/>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Ownership information</w:t>
      </w:r>
    </w:p>
    <w:p w:rsidR="008A76BF" w:rsidRPr="00973E76" w:rsidRDefault="008A76BF" w:rsidP="00C36639">
      <w:pPr>
        <w:numPr>
          <w:ilvl w:val="0"/>
          <w:numId w:val="19"/>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Electronic claims submission information</w:t>
      </w:r>
    </w:p>
    <w:p w:rsidR="008A76BF" w:rsidRPr="00973E76" w:rsidRDefault="008A76BF" w:rsidP="008A76BF">
      <w:pPr>
        <w:spacing w:after="0" w:line="240" w:lineRule="auto"/>
        <w:jc w:val="both"/>
        <w:rPr>
          <w:rFonts w:ascii="Arial" w:eastAsiaTheme="minorEastAsia" w:hAnsi="Arial" w:cs="Arial"/>
          <w:sz w:val="24"/>
          <w:szCs w:val="24"/>
          <w:lang w:bidi="en-US"/>
        </w:rPr>
      </w:pPr>
    </w:p>
    <w:p w:rsidR="008A76BF" w:rsidRPr="00973E76" w:rsidRDefault="008A76BF" w:rsidP="008A76BF">
      <w:pPr>
        <w:spacing w:after="0" w:line="240" w:lineRule="auto"/>
        <w:jc w:val="both"/>
        <w:rPr>
          <w:rFonts w:ascii="Arial" w:eastAsiaTheme="minorEastAsia" w:hAnsi="Arial" w:cs="Arial"/>
          <w:sz w:val="24"/>
          <w:szCs w:val="24"/>
          <w:lang w:bidi="en-US"/>
        </w:rPr>
      </w:pPr>
      <w:r w:rsidRPr="00973E76">
        <w:rPr>
          <w:rFonts w:ascii="Arial" w:eastAsiaTheme="minorEastAsia" w:hAnsi="Arial" w:cs="Arial"/>
          <w:sz w:val="24"/>
          <w:szCs w:val="24"/>
          <w:lang w:bidi="en-US"/>
        </w:rPr>
        <w:t>Other details pertaining to additional service locations can be the same or different than the primary locations including:</w:t>
      </w:r>
    </w:p>
    <w:p w:rsidR="008A76BF" w:rsidRPr="00593992" w:rsidRDefault="008A76BF" w:rsidP="00C36639">
      <w:pPr>
        <w:numPr>
          <w:ilvl w:val="0"/>
          <w:numId w:val="18"/>
        </w:numPr>
        <w:spacing w:after="0" w:line="240" w:lineRule="auto"/>
        <w:contextualSpacing/>
        <w:jc w:val="both"/>
        <w:rPr>
          <w:rFonts w:ascii="Arial" w:eastAsiaTheme="minorEastAsia" w:hAnsi="Arial" w:cs="Arial"/>
          <w:sz w:val="24"/>
          <w:szCs w:val="24"/>
          <w:lang w:bidi="en-US"/>
        </w:rPr>
      </w:pPr>
      <w:r w:rsidRPr="00593992">
        <w:rPr>
          <w:rFonts w:ascii="Arial" w:eastAsiaTheme="minorEastAsia" w:hAnsi="Arial" w:cs="Arial"/>
          <w:sz w:val="24"/>
          <w:szCs w:val="24"/>
          <w:lang w:bidi="en-US"/>
        </w:rPr>
        <w:t xml:space="preserve">License and </w:t>
      </w:r>
      <w:r w:rsidR="00593992">
        <w:rPr>
          <w:rFonts w:ascii="Arial" w:eastAsiaTheme="minorEastAsia" w:hAnsi="Arial" w:cs="Arial"/>
          <w:sz w:val="24"/>
          <w:szCs w:val="24"/>
          <w:lang w:bidi="en-US"/>
        </w:rPr>
        <w:t>c</w:t>
      </w:r>
      <w:r w:rsidRPr="00593992">
        <w:rPr>
          <w:rFonts w:ascii="Arial" w:eastAsiaTheme="minorEastAsia" w:hAnsi="Arial" w:cs="Arial"/>
          <w:sz w:val="24"/>
          <w:szCs w:val="24"/>
          <w:lang w:bidi="en-US"/>
        </w:rPr>
        <w:t xml:space="preserve">ertification information </w:t>
      </w:r>
    </w:p>
    <w:p w:rsidR="008A76BF" w:rsidRPr="00973E76" w:rsidRDefault="008A76BF" w:rsidP="00C36639">
      <w:pPr>
        <w:numPr>
          <w:ilvl w:val="0"/>
          <w:numId w:val="18"/>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Mailing/</w:t>
      </w:r>
      <w:r w:rsidR="00593992">
        <w:rPr>
          <w:rFonts w:ascii="Arial" w:eastAsiaTheme="minorEastAsia" w:hAnsi="Arial" w:cs="Arial"/>
          <w:sz w:val="24"/>
          <w:szCs w:val="24"/>
          <w:lang w:bidi="en-US"/>
        </w:rPr>
        <w:t>b</w:t>
      </w:r>
      <w:r w:rsidRPr="00973E76">
        <w:rPr>
          <w:rFonts w:ascii="Arial" w:eastAsiaTheme="minorEastAsia" w:hAnsi="Arial" w:cs="Arial"/>
          <w:sz w:val="24"/>
          <w:szCs w:val="24"/>
          <w:lang w:bidi="en-US"/>
        </w:rPr>
        <w:t>illing information</w:t>
      </w:r>
    </w:p>
    <w:p w:rsidR="008A76BF" w:rsidRPr="00973E76" w:rsidRDefault="008A76BF" w:rsidP="00C36639">
      <w:pPr>
        <w:numPr>
          <w:ilvl w:val="0"/>
          <w:numId w:val="18"/>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Electronic Funds Transfer information</w:t>
      </w:r>
    </w:p>
    <w:p w:rsidR="008A76BF" w:rsidRPr="00973E76" w:rsidRDefault="008A76BF" w:rsidP="00C36639">
      <w:pPr>
        <w:numPr>
          <w:ilvl w:val="0"/>
          <w:numId w:val="18"/>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Method of receiving </w:t>
      </w:r>
      <w:r w:rsidR="00593992">
        <w:rPr>
          <w:rFonts w:ascii="Arial" w:eastAsiaTheme="minorEastAsia" w:hAnsi="Arial" w:cs="Arial"/>
          <w:sz w:val="24"/>
          <w:szCs w:val="24"/>
          <w:lang w:bidi="en-US"/>
        </w:rPr>
        <w:t>r</w:t>
      </w:r>
      <w:r w:rsidRPr="00973E76">
        <w:rPr>
          <w:rFonts w:ascii="Arial" w:eastAsiaTheme="minorEastAsia" w:hAnsi="Arial" w:cs="Arial"/>
          <w:sz w:val="24"/>
          <w:szCs w:val="24"/>
          <w:lang w:bidi="en-US"/>
        </w:rPr>
        <w:t xml:space="preserve">emittance </w:t>
      </w:r>
      <w:r w:rsidR="00593992">
        <w:rPr>
          <w:rFonts w:ascii="Arial" w:eastAsiaTheme="minorEastAsia" w:hAnsi="Arial" w:cs="Arial"/>
          <w:sz w:val="24"/>
          <w:szCs w:val="24"/>
          <w:lang w:bidi="en-US"/>
        </w:rPr>
        <w:t>a</w:t>
      </w:r>
      <w:r w:rsidRPr="00973E76">
        <w:rPr>
          <w:rFonts w:ascii="Arial" w:eastAsiaTheme="minorEastAsia" w:hAnsi="Arial" w:cs="Arial"/>
          <w:sz w:val="24"/>
          <w:szCs w:val="24"/>
          <w:lang w:bidi="en-US"/>
        </w:rPr>
        <w:t>dvices</w:t>
      </w:r>
    </w:p>
    <w:p w:rsidR="008A76BF" w:rsidRPr="00973E76" w:rsidRDefault="008A76BF" w:rsidP="00C36639">
      <w:pPr>
        <w:numPr>
          <w:ilvl w:val="0"/>
          <w:numId w:val="18"/>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Provider </w:t>
      </w:r>
      <w:r w:rsidR="00593992">
        <w:rPr>
          <w:rFonts w:ascii="Arial" w:eastAsiaTheme="minorEastAsia" w:hAnsi="Arial" w:cs="Arial"/>
          <w:sz w:val="24"/>
          <w:szCs w:val="24"/>
          <w:lang w:bidi="en-US"/>
        </w:rPr>
        <w:t>a</w:t>
      </w:r>
      <w:r w:rsidRPr="00973E76">
        <w:rPr>
          <w:rFonts w:ascii="Arial" w:eastAsiaTheme="minorEastAsia" w:hAnsi="Arial" w:cs="Arial"/>
          <w:sz w:val="24"/>
          <w:szCs w:val="24"/>
          <w:lang w:bidi="en-US"/>
        </w:rPr>
        <w:t>ffiliations</w:t>
      </w:r>
    </w:p>
    <w:p w:rsidR="008A76BF" w:rsidRPr="00973E76" w:rsidRDefault="008A76BF" w:rsidP="00C36639">
      <w:pPr>
        <w:numPr>
          <w:ilvl w:val="0"/>
          <w:numId w:val="18"/>
        </w:numPr>
        <w:spacing w:after="0" w:line="240" w:lineRule="auto"/>
        <w:contextualSpacing/>
        <w:jc w:val="both"/>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Organizational </w:t>
      </w:r>
      <w:r w:rsidR="00593992">
        <w:rPr>
          <w:rFonts w:ascii="Arial" w:eastAsiaTheme="minorEastAsia" w:hAnsi="Arial" w:cs="Arial"/>
          <w:sz w:val="24"/>
          <w:szCs w:val="24"/>
          <w:lang w:bidi="en-US"/>
        </w:rPr>
        <w:t>a</w:t>
      </w:r>
      <w:r w:rsidRPr="00973E76">
        <w:rPr>
          <w:rFonts w:ascii="Arial" w:eastAsiaTheme="minorEastAsia" w:hAnsi="Arial" w:cs="Arial"/>
          <w:sz w:val="24"/>
          <w:szCs w:val="24"/>
          <w:lang w:bidi="en-US"/>
        </w:rPr>
        <w:t xml:space="preserve">dministrator for </w:t>
      </w:r>
      <w:r w:rsidR="00593992">
        <w:rPr>
          <w:rFonts w:ascii="Arial" w:eastAsiaTheme="minorEastAsia" w:hAnsi="Arial" w:cs="Arial"/>
          <w:sz w:val="24"/>
          <w:szCs w:val="24"/>
          <w:lang w:bidi="en-US"/>
        </w:rPr>
        <w:t>W</w:t>
      </w:r>
      <w:r w:rsidRPr="00973E76">
        <w:rPr>
          <w:rFonts w:ascii="Arial" w:eastAsiaTheme="minorEastAsia" w:hAnsi="Arial" w:cs="Arial"/>
          <w:sz w:val="24"/>
          <w:szCs w:val="24"/>
          <w:lang w:bidi="en-US"/>
        </w:rPr>
        <w:t>eb access</w:t>
      </w:r>
      <w:r w:rsidR="001A2772" w:rsidRPr="00973E76">
        <w:rPr>
          <w:rFonts w:ascii="Arial" w:eastAsiaTheme="minorEastAsia" w:hAnsi="Arial" w:cs="Arial"/>
          <w:sz w:val="24"/>
          <w:szCs w:val="24"/>
          <w:lang w:bidi="en-US"/>
        </w:rPr>
        <w:t xml:space="preserve"> (this </w:t>
      </w:r>
      <w:r w:rsidR="00651B73">
        <w:rPr>
          <w:rFonts w:ascii="Arial" w:eastAsiaTheme="minorEastAsia" w:hAnsi="Arial" w:cs="Arial"/>
          <w:sz w:val="24"/>
          <w:szCs w:val="24"/>
          <w:lang w:bidi="en-US"/>
        </w:rPr>
        <w:t xml:space="preserve">can be the same person, but each location </w:t>
      </w:r>
      <w:r w:rsidR="001A2772" w:rsidRPr="00973E76">
        <w:rPr>
          <w:rFonts w:ascii="Arial" w:eastAsiaTheme="minorEastAsia" w:hAnsi="Arial" w:cs="Arial"/>
          <w:sz w:val="24"/>
          <w:szCs w:val="24"/>
          <w:lang w:bidi="en-US"/>
        </w:rPr>
        <w:t>needs to</w:t>
      </w:r>
      <w:r w:rsidR="00E42EB1">
        <w:rPr>
          <w:rFonts w:ascii="Arial" w:eastAsiaTheme="minorEastAsia" w:hAnsi="Arial" w:cs="Arial"/>
          <w:sz w:val="24"/>
          <w:szCs w:val="24"/>
          <w:lang w:bidi="en-US"/>
        </w:rPr>
        <w:t xml:space="preserve"> have a </w:t>
      </w:r>
      <w:r w:rsidR="001A2772" w:rsidRPr="00973E76">
        <w:rPr>
          <w:rFonts w:ascii="Arial" w:eastAsiaTheme="minorEastAsia" w:hAnsi="Arial" w:cs="Arial"/>
          <w:sz w:val="24"/>
          <w:szCs w:val="24"/>
          <w:lang w:bidi="en-US"/>
        </w:rPr>
        <w:t xml:space="preserve">unique </w:t>
      </w:r>
      <w:r w:rsidR="00651B73">
        <w:rPr>
          <w:rFonts w:ascii="Arial" w:eastAsiaTheme="minorEastAsia" w:hAnsi="Arial" w:cs="Arial"/>
          <w:sz w:val="24"/>
          <w:szCs w:val="24"/>
          <w:lang w:bidi="en-US"/>
        </w:rPr>
        <w:t>user ID and password</w:t>
      </w:r>
      <w:r w:rsidR="001A2772" w:rsidRPr="00973E76">
        <w:rPr>
          <w:rFonts w:ascii="Arial" w:eastAsiaTheme="minorEastAsia" w:hAnsi="Arial" w:cs="Arial"/>
          <w:sz w:val="24"/>
          <w:szCs w:val="24"/>
          <w:lang w:bidi="en-US"/>
        </w:rPr>
        <w:t>)</w:t>
      </w:r>
    </w:p>
    <w:p w:rsidR="008A76BF" w:rsidRPr="00973E76" w:rsidRDefault="008A76BF" w:rsidP="008A76BF">
      <w:pPr>
        <w:spacing w:after="0" w:line="240" w:lineRule="auto"/>
        <w:jc w:val="both"/>
        <w:rPr>
          <w:rFonts w:ascii="Arial" w:eastAsiaTheme="minorEastAsia" w:hAnsi="Arial" w:cs="Arial"/>
          <w:sz w:val="24"/>
          <w:szCs w:val="24"/>
          <w:lang w:bidi="en-US"/>
        </w:rPr>
      </w:pPr>
    </w:p>
    <w:p w:rsidR="009964C4" w:rsidRDefault="008A76BF" w:rsidP="008A76BF">
      <w:pPr>
        <w:spacing w:after="0" w:line="240" w:lineRule="auto"/>
        <w:jc w:val="both"/>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Applicants with more than one service location must complete an Additional Service Location Form for each distinct location.  </w:t>
      </w:r>
    </w:p>
    <w:p w:rsidR="009964C4" w:rsidRDefault="009964C4" w:rsidP="008A76BF">
      <w:pPr>
        <w:spacing w:after="0" w:line="240" w:lineRule="auto"/>
        <w:jc w:val="both"/>
        <w:rPr>
          <w:rFonts w:ascii="Arial" w:eastAsiaTheme="minorEastAsia" w:hAnsi="Arial" w:cs="Arial"/>
          <w:sz w:val="24"/>
          <w:szCs w:val="24"/>
          <w:lang w:bidi="en-US"/>
        </w:rPr>
      </w:pPr>
    </w:p>
    <w:p w:rsidR="009964C4" w:rsidRDefault="008A76BF" w:rsidP="008A76BF">
      <w:pPr>
        <w:spacing w:after="0" w:line="240" w:lineRule="auto"/>
        <w:jc w:val="both"/>
        <w:rPr>
          <w:rFonts w:ascii="Arial" w:eastAsiaTheme="minorEastAsia" w:hAnsi="Arial" w:cs="Arial"/>
          <w:sz w:val="24"/>
          <w:szCs w:val="24"/>
          <w:lang w:bidi="en-US"/>
        </w:rPr>
      </w:pPr>
      <w:r w:rsidRPr="00973E76">
        <w:rPr>
          <w:rFonts w:ascii="Arial" w:eastAsiaTheme="minorEastAsia" w:hAnsi="Arial" w:cs="Arial"/>
          <w:sz w:val="24"/>
          <w:szCs w:val="24"/>
          <w:lang w:bidi="en-US"/>
        </w:rPr>
        <w:t>The electronic application includes the option to add additional service location details as one of the last steps prior to submitting the application for the primary location.</w:t>
      </w:r>
    </w:p>
    <w:p w:rsidR="009964C4" w:rsidRDefault="009964C4" w:rsidP="008A76BF">
      <w:pPr>
        <w:spacing w:after="0" w:line="240" w:lineRule="auto"/>
        <w:jc w:val="both"/>
        <w:rPr>
          <w:rFonts w:ascii="Arial" w:eastAsiaTheme="minorEastAsia" w:hAnsi="Arial" w:cs="Arial"/>
          <w:sz w:val="24"/>
          <w:szCs w:val="24"/>
          <w:lang w:bidi="en-US"/>
        </w:rPr>
      </w:pPr>
    </w:p>
    <w:p w:rsidR="008A76BF" w:rsidRPr="00973E76" w:rsidRDefault="008A76BF" w:rsidP="008A76BF">
      <w:pPr>
        <w:spacing w:after="0" w:line="240" w:lineRule="auto"/>
        <w:jc w:val="both"/>
        <w:rPr>
          <w:rFonts w:ascii="Arial" w:eastAsiaTheme="minorEastAsia" w:hAnsi="Arial" w:cs="Arial"/>
          <w:sz w:val="24"/>
          <w:szCs w:val="24"/>
          <w:lang w:bidi="en-US"/>
        </w:rPr>
      </w:pPr>
      <w:r w:rsidRPr="00973E76">
        <w:rPr>
          <w:rFonts w:ascii="Arial" w:eastAsiaTheme="minorEastAsia" w:hAnsi="Arial" w:cs="Arial"/>
          <w:sz w:val="24"/>
          <w:szCs w:val="24"/>
          <w:lang w:bidi="en-US"/>
        </w:rPr>
        <w:t>Applicants using paper will need to complete a paper copy of the Additional Service Location Form for each distinct location.</w:t>
      </w:r>
    </w:p>
    <w:p w:rsidR="008A76BF" w:rsidRPr="00973E76" w:rsidRDefault="008A76BF">
      <w:pPr>
        <w:rPr>
          <w:rFonts w:ascii="Arial" w:hAnsi="Arial" w:cs="Arial"/>
          <w:b/>
        </w:rPr>
      </w:pPr>
      <w:r w:rsidRPr="00973E76">
        <w:rPr>
          <w:rFonts w:ascii="Arial" w:hAnsi="Arial" w:cs="Arial"/>
          <w:b/>
        </w:rPr>
        <w:br w:type="page"/>
      </w:r>
    </w:p>
    <w:p w:rsidR="008A76BF" w:rsidRPr="009964C4" w:rsidRDefault="008A76BF" w:rsidP="00926E1A">
      <w:pPr>
        <w:pStyle w:val="Heading1"/>
        <w:rPr>
          <w:rFonts w:ascii="Arial" w:hAnsi="Arial" w:cs="Arial"/>
          <w:color w:val="000000" w:themeColor="text1"/>
          <w:sz w:val="40"/>
          <w:szCs w:val="40"/>
        </w:rPr>
      </w:pPr>
      <w:bookmarkStart w:id="17" w:name="_Toc345491151"/>
      <w:r w:rsidRPr="009964C4">
        <w:rPr>
          <w:rFonts w:ascii="Arial" w:hAnsi="Arial" w:cs="Arial"/>
          <w:color w:val="000000" w:themeColor="text1"/>
          <w:sz w:val="40"/>
          <w:szCs w:val="40"/>
        </w:rPr>
        <w:lastRenderedPageBreak/>
        <w:t>Ownership and Exclusion/Sanction Information</w:t>
      </w:r>
      <w:bookmarkEnd w:id="17"/>
    </w:p>
    <w:p w:rsidR="009964C4" w:rsidRDefault="009964C4" w:rsidP="006E6664">
      <w:pPr>
        <w:spacing w:after="0" w:line="240" w:lineRule="auto"/>
        <w:rPr>
          <w:rFonts w:ascii="Arial" w:eastAsiaTheme="minorEastAsia" w:hAnsi="Arial" w:cs="Arial"/>
          <w:b/>
          <w:sz w:val="24"/>
          <w:szCs w:val="24"/>
          <w:lang w:bidi="en-US"/>
        </w:rPr>
      </w:pPr>
    </w:p>
    <w:p w:rsidR="006E6664" w:rsidRPr="00D92765" w:rsidRDefault="006E6664" w:rsidP="006E6664">
      <w:pPr>
        <w:spacing w:after="0" w:line="240" w:lineRule="auto"/>
        <w:rPr>
          <w:rFonts w:ascii="Arial" w:eastAsiaTheme="minorEastAsia" w:hAnsi="Arial" w:cs="Arial"/>
          <w:b/>
          <w:sz w:val="24"/>
          <w:szCs w:val="24"/>
          <w:u w:val="single"/>
          <w:lang w:bidi="en-US"/>
        </w:rPr>
      </w:pPr>
      <w:r w:rsidRPr="00D92765">
        <w:rPr>
          <w:rFonts w:ascii="Arial" w:eastAsiaTheme="minorEastAsia" w:hAnsi="Arial" w:cs="Arial"/>
          <w:b/>
          <w:sz w:val="24"/>
          <w:szCs w:val="24"/>
          <w:u w:val="single"/>
          <w:lang w:bidi="en-US"/>
        </w:rPr>
        <w:t>Authority</w:t>
      </w:r>
    </w:p>
    <w:p w:rsidR="00F70EF8" w:rsidRPr="00F70EF8" w:rsidRDefault="00F70EF8" w:rsidP="00540C78">
      <w:pPr>
        <w:spacing w:before="100" w:beforeAutospacing="1" w:after="100" w:afterAutospacing="1" w:line="240" w:lineRule="auto"/>
        <w:rPr>
          <w:rFonts w:ascii="Arial" w:hAnsi="Arial" w:cs="Arial"/>
          <w:bCs/>
          <w:color w:val="000000" w:themeColor="text1"/>
          <w:sz w:val="24"/>
          <w:szCs w:val="24"/>
          <w:lang w:val="en"/>
        </w:rPr>
      </w:pPr>
      <w:r w:rsidRPr="00F70EF8">
        <w:rPr>
          <w:rFonts w:ascii="Arial" w:hAnsi="Arial" w:cs="Arial"/>
          <w:bCs/>
          <w:color w:val="000000" w:themeColor="text1"/>
          <w:sz w:val="24"/>
          <w:szCs w:val="24"/>
        </w:rPr>
        <w:t>Title 42 Part 455 Subpart B of the Code of Federal Regulations implements sections 1124, 1126, 1902(a)(38), 1903(i)(2), and 1903(n) of the Social Security Act.   Specifically, 42 CFR 455.104 requires the following.</w:t>
      </w:r>
    </w:p>
    <w:p w:rsidR="00F70EF8" w:rsidRPr="00F70EF8" w:rsidRDefault="00F70EF8" w:rsidP="00540C78">
      <w:pPr>
        <w:spacing w:before="100" w:beforeAutospacing="1" w:after="100" w:afterAutospacing="1" w:line="240" w:lineRule="auto"/>
        <w:rPr>
          <w:rFonts w:ascii="Arial" w:hAnsi="Arial" w:cs="Arial"/>
          <w:b/>
          <w:bCs/>
          <w:color w:val="000000" w:themeColor="text1"/>
          <w:sz w:val="24"/>
          <w:szCs w:val="24"/>
          <w:lang w:val="en"/>
        </w:rPr>
      </w:pPr>
      <w:r w:rsidRPr="00F70EF8">
        <w:rPr>
          <w:rFonts w:ascii="Arial" w:hAnsi="Arial" w:cs="Arial"/>
          <w:b/>
          <w:bCs/>
          <w:color w:val="000000" w:themeColor="text1"/>
          <w:sz w:val="24"/>
          <w:szCs w:val="24"/>
          <w:lang w:val="en"/>
        </w:rPr>
        <w:t>§ 455.104   Disclosure by providers and fiscal agents: Information on ownership and control.</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(a) </w:t>
      </w:r>
      <w:r w:rsidRPr="00F70EF8">
        <w:rPr>
          <w:rFonts w:ascii="Arial" w:hAnsi="Arial" w:cs="Arial"/>
          <w:i/>
          <w:iCs/>
          <w:color w:val="000000" w:themeColor="text1"/>
          <w:sz w:val="24"/>
          <w:szCs w:val="24"/>
          <w:lang w:val="en"/>
        </w:rPr>
        <w:t>Information that must be disclosed.</w:t>
      </w:r>
      <w:r w:rsidRPr="00F70EF8">
        <w:rPr>
          <w:rFonts w:ascii="Arial" w:hAnsi="Arial" w:cs="Arial"/>
          <w:color w:val="000000" w:themeColor="text1"/>
          <w:sz w:val="24"/>
          <w:szCs w:val="24"/>
          <w:lang w:val="en"/>
        </w:rPr>
        <w:t xml:space="preserve"> The Medicaid agency must require each disclosing entity to disclose the following information in accordance with paragraph (b) of this section: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(1) The name and address of each person with an ownership or control interest in the disclosing entity or in any subcontractor in which the disclosing entity has direct or indirect ownership of 5 percent or more;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(2) Whether any of the persons named, in compliance with paragraph (a)(1) of this section, is related to another as spouse, parent, child, or sibling.</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(3) The name of any other disclosing entity in which a person with an ownership or control interest in the disclosing entity also has an ownership or control interest. This requirement applies to the extent that the disclosing entity can obtain this information by requesting it in writing from the person. The disclosing entity must—</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(i) Keep copies of all these requests and the responses to them;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(ii) Make them available to the Secretary or the Medicaid agency upon request; and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(iii) Advise the Medicaid agency when there is no response to a request.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(b) </w:t>
      </w:r>
      <w:r w:rsidRPr="00F70EF8">
        <w:rPr>
          <w:rFonts w:ascii="Arial" w:hAnsi="Arial" w:cs="Arial"/>
          <w:i/>
          <w:iCs/>
          <w:color w:val="000000" w:themeColor="text1"/>
          <w:sz w:val="24"/>
          <w:szCs w:val="24"/>
          <w:lang w:val="en"/>
        </w:rPr>
        <w:t>Time and manner of disclosure.</w:t>
      </w:r>
      <w:r w:rsidRPr="00F70EF8">
        <w:rPr>
          <w:rFonts w:ascii="Arial" w:hAnsi="Arial" w:cs="Arial"/>
          <w:color w:val="000000" w:themeColor="text1"/>
          <w:sz w:val="24"/>
          <w:szCs w:val="24"/>
          <w:lang w:val="en"/>
        </w:rPr>
        <w:t xml:space="preserve"> (1) Any disclosing entity that is subject to periodic survey and certification of its compliance with Medicaid standards must supply the information specified in paragraph (a) of this section to the State survey agency at the time it is surveyed. The survey agency must promptly furnish the information to the Secretary and the Medicaid agency.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(2) Any disclosing entity that is not subject to periodic survey and certification and has not supplied the information specified in paragraph (a) of this section to the Secretary within the prior 12-month period, must submit the information to the Medicaid agency before entering into a contract or agreement to participate in the program. The Medicaid agency must promptly furnish the information to the Secretary.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(3) Updated information must be furnished to the Secretary or the State survey or Medicaid agency at intervals between recertification or contract renewals, within 35 days of a written request.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lastRenderedPageBreak/>
        <w:t xml:space="preserve">(c) </w:t>
      </w:r>
      <w:r w:rsidRPr="00F70EF8">
        <w:rPr>
          <w:rFonts w:ascii="Arial" w:hAnsi="Arial" w:cs="Arial"/>
          <w:i/>
          <w:iCs/>
          <w:color w:val="000000" w:themeColor="text1"/>
          <w:sz w:val="24"/>
          <w:szCs w:val="24"/>
          <w:lang w:val="en"/>
        </w:rPr>
        <w:t>Provider agreements and fiscal agent contracts.</w:t>
      </w:r>
      <w:r w:rsidRPr="00F70EF8">
        <w:rPr>
          <w:rFonts w:ascii="Arial" w:hAnsi="Arial" w:cs="Arial"/>
          <w:color w:val="000000" w:themeColor="text1"/>
          <w:sz w:val="24"/>
          <w:szCs w:val="24"/>
          <w:lang w:val="en"/>
        </w:rPr>
        <w:t xml:space="preserve"> A Medicaid agency shall not approve a provider agreement or a contract with a fiscal agent, and must terminate an existing agreement or contract, if the provider or fiscal agent fails to disclose ownership or control information as required by this section. </w:t>
      </w:r>
    </w:p>
    <w:p w:rsidR="00F70EF8" w:rsidRPr="00F70EF8" w:rsidRDefault="00F70EF8" w:rsidP="00540C78">
      <w:pPr>
        <w:spacing w:before="100" w:beforeAutospacing="1" w:after="100" w:afterAutospacing="1" w:line="240" w:lineRule="auto"/>
        <w:rPr>
          <w:rFonts w:ascii="Arial" w:hAnsi="Arial" w:cs="Arial"/>
          <w:color w:val="000000" w:themeColor="text1"/>
          <w:sz w:val="24"/>
          <w:szCs w:val="24"/>
          <w:lang w:val="en"/>
        </w:rPr>
      </w:pPr>
      <w:r w:rsidRPr="00F70EF8">
        <w:rPr>
          <w:rFonts w:ascii="Arial" w:hAnsi="Arial" w:cs="Arial"/>
          <w:color w:val="000000" w:themeColor="text1"/>
          <w:sz w:val="24"/>
          <w:szCs w:val="24"/>
          <w:lang w:val="en"/>
        </w:rPr>
        <w:t xml:space="preserve">(d) </w:t>
      </w:r>
      <w:r w:rsidRPr="00F70EF8">
        <w:rPr>
          <w:rFonts w:ascii="Arial" w:hAnsi="Arial" w:cs="Arial"/>
          <w:i/>
          <w:iCs/>
          <w:color w:val="000000" w:themeColor="text1"/>
          <w:sz w:val="24"/>
          <w:szCs w:val="24"/>
          <w:lang w:val="en"/>
        </w:rPr>
        <w:t>Denial of Federal financial participation (FFP).</w:t>
      </w:r>
      <w:r w:rsidRPr="00F70EF8">
        <w:rPr>
          <w:rFonts w:ascii="Arial" w:hAnsi="Arial" w:cs="Arial"/>
          <w:color w:val="000000" w:themeColor="text1"/>
          <w:sz w:val="24"/>
          <w:szCs w:val="24"/>
          <w:lang w:val="en"/>
        </w:rPr>
        <w:t xml:space="preserve"> FFP is not available in payments made to a provider or fiscal agent that fails to disclose ownership or control information as required by this section. </w:t>
      </w:r>
    </w:p>
    <w:p w:rsidR="00F70EF8" w:rsidRPr="00F70EF8" w:rsidRDefault="00F70EF8" w:rsidP="00540C78">
      <w:pPr>
        <w:spacing w:line="240" w:lineRule="auto"/>
        <w:rPr>
          <w:rFonts w:ascii="Arial" w:hAnsi="Arial" w:cs="Arial"/>
          <w:bCs/>
          <w:color w:val="000000" w:themeColor="text1"/>
          <w:sz w:val="24"/>
          <w:szCs w:val="24"/>
        </w:rPr>
      </w:pPr>
      <w:r w:rsidRPr="00F70EF8">
        <w:rPr>
          <w:rFonts w:ascii="Arial" w:hAnsi="Arial" w:cs="Arial"/>
          <w:bCs/>
          <w:color w:val="000000" w:themeColor="text1"/>
          <w:sz w:val="24"/>
          <w:szCs w:val="24"/>
        </w:rPr>
        <w:t>In compliance with this regulation, applicants are responsible for completing all information requested on the enrollment application.</w:t>
      </w:r>
    </w:p>
    <w:p w:rsidR="00F70EF8" w:rsidRPr="00F70EF8" w:rsidRDefault="00F70EF8" w:rsidP="00540C78">
      <w:pPr>
        <w:spacing w:after="0" w:line="240" w:lineRule="auto"/>
        <w:rPr>
          <w:rFonts w:ascii="Arial" w:hAnsi="Arial" w:cs="Arial"/>
          <w:b/>
          <w:bCs/>
          <w:color w:val="000000" w:themeColor="text1"/>
          <w:sz w:val="24"/>
          <w:szCs w:val="24"/>
          <w:u w:val="single"/>
        </w:rPr>
      </w:pPr>
      <w:r w:rsidRPr="00F70EF8">
        <w:rPr>
          <w:rFonts w:ascii="Arial" w:hAnsi="Arial" w:cs="Arial"/>
          <w:b/>
          <w:bCs/>
          <w:color w:val="000000" w:themeColor="text1"/>
          <w:sz w:val="24"/>
          <w:szCs w:val="24"/>
          <w:u w:val="single"/>
        </w:rPr>
        <w:t>Tips for Group Providers</w:t>
      </w:r>
    </w:p>
    <w:p w:rsidR="00F70EF8" w:rsidRPr="00F70EF8" w:rsidRDefault="00F70EF8" w:rsidP="00540C78">
      <w:pPr>
        <w:spacing w:after="0" w:line="240" w:lineRule="auto"/>
        <w:rPr>
          <w:rFonts w:ascii="Arial" w:hAnsi="Arial" w:cs="Arial"/>
          <w:bCs/>
          <w:color w:val="000000" w:themeColor="text1"/>
          <w:sz w:val="24"/>
          <w:szCs w:val="24"/>
        </w:rPr>
      </w:pPr>
      <w:r w:rsidRPr="00F70EF8">
        <w:rPr>
          <w:rFonts w:ascii="Arial" w:hAnsi="Arial" w:cs="Arial"/>
          <w:bCs/>
          <w:color w:val="000000" w:themeColor="text1"/>
          <w:sz w:val="24"/>
          <w:szCs w:val="24"/>
        </w:rPr>
        <w:t xml:space="preserve">The number of owners entered on question #1 must be matched with an entry providing details, as requested on the application, for each owner.  </w:t>
      </w:r>
    </w:p>
    <w:p w:rsidR="00F70EF8" w:rsidRDefault="00F70EF8" w:rsidP="00540C78">
      <w:pPr>
        <w:spacing w:line="240" w:lineRule="auto"/>
        <w:rPr>
          <w:rFonts w:ascii="Arial" w:hAnsi="Arial" w:cs="Arial"/>
          <w:sz w:val="24"/>
          <w:szCs w:val="24"/>
        </w:rPr>
      </w:pPr>
    </w:p>
    <w:p w:rsidR="006E6664" w:rsidRPr="00973E76" w:rsidRDefault="006E6664">
      <w:pPr>
        <w:rPr>
          <w:rFonts w:ascii="Arial" w:eastAsiaTheme="minorEastAsia" w:hAnsi="Arial" w:cs="Arial"/>
          <w:sz w:val="24"/>
          <w:szCs w:val="24"/>
          <w:lang w:bidi="en-US"/>
        </w:rPr>
      </w:pPr>
    </w:p>
    <w:p w:rsidR="00F70EF8" w:rsidRDefault="00F70EF8" w:rsidP="00926E1A">
      <w:pPr>
        <w:pStyle w:val="Heading1"/>
        <w:rPr>
          <w:rFonts w:ascii="Arial" w:hAnsi="Arial" w:cs="Arial"/>
          <w:color w:val="000000" w:themeColor="text1"/>
          <w:sz w:val="40"/>
          <w:szCs w:val="40"/>
        </w:rPr>
      </w:pPr>
      <w:bookmarkStart w:id="18" w:name="_Toc345491152"/>
    </w:p>
    <w:p w:rsidR="00F70EF8" w:rsidRDefault="00F70EF8" w:rsidP="00926E1A">
      <w:pPr>
        <w:pStyle w:val="Heading1"/>
        <w:rPr>
          <w:rFonts w:ascii="Arial" w:hAnsi="Arial" w:cs="Arial"/>
          <w:color w:val="000000" w:themeColor="text1"/>
          <w:sz w:val="40"/>
          <w:szCs w:val="40"/>
        </w:rPr>
      </w:pPr>
    </w:p>
    <w:p w:rsidR="00F70EF8" w:rsidRDefault="00F70EF8" w:rsidP="00F70EF8"/>
    <w:p w:rsidR="00F70EF8" w:rsidRPr="00F70EF8" w:rsidRDefault="00F70EF8" w:rsidP="00F70EF8"/>
    <w:p w:rsidR="00F70EF8" w:rsidRDefault="00F70EF8" w:rsidP="00926E1A">
      <w:pPr>
        <w:pStyle w:val="Heading1"/>
        <w:rPr>
          <w:rFonts w:ascii="Arial" w:hAnsi="Arial" w:cs="Arial"/>
          <w:color w:val="000000" w:themeColor="text1"/>
          <w:sz w:val="40"/>
          <w:szCs w:val="40"/>
        </w:rPr>
      </w:pPr>
    </w:p>
    <w:p w:rsidR="00F70EF8" w:rsidRDefault="00F70EF8" w:rsidP="00F70EF8">
      <w:pPr>
        <w:pStyle w:val="Heading1"/>
        <w:spacing w:before="0" w:line="240" w:lineRule="auto"/>
        <w:rPr>
          <w:rFonts w:ascii="Arial" w:hAnsi="Arial" w:cs="Arial"/>
          <w:color w:val="000000" w:themeColor="text1"/>
          <w:sz w:val="40"/>
          <w:szCs w:val="40"/>
        </w:rPr>
      </w:pPr>
    </w:p>
    <w:p w:rsidR="00F70EF8" w:rsidRDefault="00F70EF8" w:rsidP="00F70EF8">
      <w:pPr>
        <w:pStyle w:val="Heading1"/>
        <w:spacing w:before="0" w:line="240" w:lineRule="auto"/>
        <w:rPr>
          <w:rFonts w:ascii="Arial" w:hAnsi="Arial" w:cs="Arial"/>
          <w:color w:val="000000" w:themeColor="text1"/>
          <w:sz w:val="40"/>
          <w:szCs w:val="40"/>
        </w:rPr>
      </w:pPr>
    </w:p>
    <w:p w:rsidR="00F70EF8" w:rsidRDefault="00F70EF8" w:rsidP="00F70EF8">
      <w:pPr>
        <w:pStyle w:val="Heading1"/>
        <w:spacing w:before="0" w:line="240" w:lineRule="auto"/>
        <w:rPr>
          <w:rFonts w:ascii="Arial" w:hAnsi="Arial" w:cs="Arial"/>
          <w:color w:val="000000" w:themeColor="text1"/>
          <w:sz w:val="40"/>
          <w:szCs w:val="40"/>
        </w:rPr>
      </w:pPr>
    </w:p>
    <w:p w:rsidR="00F70EF8" w:rsidRPr="00F70EF8" w:rsidRDefault="00F70EF8" w:rsidP="00F70EF8"/>
    <w:p w:rsidR="00540C78" w:rsidRDefault="00540C78" w:rsidP="00F70EF8">
      <w:pPr>
        <w:pStyle w:val="Heading1"/>
        <w:spacing w:before="0" w:line="240" w:lineRule="auto"/>
        <w:rPr>
          <w:rFonts w:ascii="Arial" w:hAnsi="Arial" w:cs="Arial"/>
          <w:color w:val="000000" w:themeColor="text1"/>
          <w:sz w:val="40"/>
          <w:szCs w:val="40"/>
        </w:rPr>
      </w:pPr>
    </w:p>
    <w:p w:rsidR="00540C78" w:rsidRDefault="00540C78" w:rsidP="00F70EF8">
      <w:pPr>
        <w:pStyle w:val="Heading1"/>
        <w:spacing w:before="0" w:line="240" w:lineRule="auto"/>
        <w:rPr>
          <w:rFonts w:ascii="Arial" w:hAnsi="Arial" w:cs="Arial"/>
          <w:color w:val="000000" w:themeColor="text1"/>
          <w:sz w:val="40"/>
          <w:szCs w:val="40"/>
        </w:rPr>
      </w:pPr>
    </w:p>
    <w:p w:rsidR="00540C78" w:rsidRDefault="00540C78" w:rsidP="00F70EF8">
      <w:pPr>
        <w:pStyle w:val="Heading1"/>
        <w:spacing w:before="0" w:line="240" w:lineRule="auto"/>
        <w:rPr>
          <w:rFonts w:ascii="Arial" w:hAnsi="Arial" w:cs="Arial"/>
          <w:color w:val="000000" w:themeColor="text1"/>
          <w:sz w:val="40"/>
          <w:szCs w:val="40"/>
        </w:rPr>
      </w:pPr>
    </w:p>
    <w:p w:rsidR="00617A05" w:rsidRPr="00617A05" w:rsidRDefault="00617A05" w:rsidP="00617A05"/>
    <w:p w:rsidR="00617A05" w:rsidRDefault="00617A05" w:rsidP="00617A05">
      <w:pPr>
        <w:pStyle w:val="Heading1"/>
        <w:spacing w:before="0" w:line="240" w:lineRule="auto"/>
        <w:rPr>
          <w:rFonts w:ascii="Arial" w:hAnsi="Arial" w:cs="Arial"/>
          <w:color w:val="000000" w:themeColor="text1"/>
          <w:sz w:val="2"/>
          <w:szCs w:val="2"/>
        </w:rPr>
      </w:pPr>
    </w:p>
    <w:p w:rsidR="00617A05" w:rsidRPr="00617A05" w:rsidRDefault="00617A05" w:rsidP="00617A05"/>
    <w:p w:rsidR="006E6664" w:rsidRPr="009964C4" w:rsidRDefault="006E6664" w:rsidP="00617A05">
      <w:pPr>
        <w:pStyle w:val="Heading1"/>
        <w:spacing w:before="0" w:line="240" w:lineRule="auto"/>
        <w:rPr>
          <w:rFonts w:ascii="Arial" w:hAnsi="Arial" w:cs="Arial"/>
          <w:color w:val="000000" w:themeColor="text1"/>
          <w:sz w:val="40"/>
          <w:szCs w:val="40"/>
        </w:rPr>
      </w:pPr>
      <w:r w:rsidRPr="009964C4">
        <w:rPr>
          <w:rFonts w:ascii="Arial" w:hAnsi="Arial" w:cs="Arial"/>
          <w:color w:val="000000" w:themeColor="text1"/>
          <w:sz w:val="40"/>
          <w:szCs w:val="40"/>
        </w:rPr>
        <w:lastRenderedPageBreak/>
        <w:t>Electronic Transaction Submissions</w:t>
      </w:r>
      <w:bookmarkEnd w:id="18"/>
    </w:p>
    <w:p w:rsidR="00617A05" w:rsidRDefault="00617A05" w:rsidP="009964C4">
      <w:pPr>
        <w:spacing w:after="0" w:line="240" w:lineRule="auto"/>
        <w:rPr>
          <w:rFonts w:ascii="Arial" w:eastAsiaTheme="minorEastAsia" w:hAnsi="Arial" w:cs="Arial"/>
          <w:sz w:val="24"/>
          <w:szCs w:val="24"/>
          <w:lang w:bidi="en-US"/>
        </w:rPr>
      </w:pPr>
    </w:p>
    <w:p w:rsidR="009964C4" w:rsidRDefault="006E6664" w:rsidP="009964C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Providers may choose</w:t>
      </w:r>
      <w:r w:rsidR="0070400B">
        <w:rPr>
          <w:rFonts w:ascii="Arial" w:eastAsiaTheme="minorEastAsia" w:hAnsi="Arial" w:cs="Arial"/>
          <w:sz w:val="24"/>
          <w:szCs w:val="24"/>
          <w:lang w:bidi="en-US"/>
        </w:rPr>
        <w:t xml:space="preserve"> the option</w:t>
      </w:r>
      <w:r w:rsidRPr="00973E76">
        <w:rPr>
          <w:rFonts w:ascii="Arial" w:eastAsiaTheme="minorEastAsia" w:hAnsi="Arial" w:cs="Arial"/>
          <w:sz w:val="24"/>
          <w:szCs w:val="24"/>
          <w:lang w:bidi="en-US"/>
        </w:rPr>
        <w:t xml:space="preserve"> to submit or receive electronic transactions</w:t>
      </w:r>
      <w:r w:rsidR="0070400B">
        <w:rPr>
          <w:rFonts w:ascii="Arial" w:eastAsiaTheme="minorEastAsia" w:hAnsi="Arial" w:cs="Arial"/>
          <w:sz w:val="24"/>
          <w:szCs w:val="24"/>
          <w:lang w:bidi="en-US"/>
        </w:rPr>
        <w:t xml:space="preserve"> during Phase One, but the </w:t>
      </w:r>
      <w:r w:rsidR="00E42EB1">
        <w:rPr>
          <w:rFonts w:ascii="Arial" w:eastAsiaTheme="minorEastAsia" w:hAnsi="Arial" w:cs="Arial"/>
          <w:sz w:val="24"/>
          <w:szCs w:val="24"/>
          <w:lang w:bidi="en-US"/>
        </w:rPr>
        <w:t xml:space="preserve">electronic transaction </w:t>
      </w:r>
      <w:r w:rsidR="0070400B">
        <w:rPr>
          <w:rFonts w:ascii="Arial" w:eastAsiaTheme="minorEastAsia" w:hAnsi="Arial" w:cs="Arial"/>
          <w:sz w:val="24"/>
          <w:szCs w:val="24"/>
          <w:lang w:bidi="en-US"/>
        </w:rPr>
        <w:t>functionality will be available upon Phase Two implementation</w:t>
      </w:r>
      <w:r w:rsidRPr="00973E76">
        <w:rPr>
          <w:rFonts w:ascii="Arial" w:eastAsiaTheme="minorEastAsia" w:hAnsi="Arial" w:cs="Arial"/>
          <w:sz w:val="24"/>
          <w:szCs w:val="24"/>
          <w:lang w:bidi="en-US"/>
        </w:rPr>
        <w:t xml:space="preserve">.  </w:t>
      </w:r>
      <w:r w:rsidR="009964C4" w:rsidRPr="009964C4">
        <w:rPr>
          <w:rFonts w:ascii="Arial" w:eastAsiaTheme="minorEastAsia" w:hAnsi="Arial" w:cs="Arial"/>
          <w:b/>
          <w:sz w:val="24"/>
          <w:szCs w:val="24"/>
          <w:lang w:bidi="en-US"/>
        </w:rPr>
        <w:t>It is strongly suggested that providers take advantage of this feature</w:t>
      </w:r>
      <w:r w:rsidR="009964C4" w:rsidRPr="00973E76">
        <w:rPr>
          <w:rFonts w:ascii="Arial" w:eastAsiaTheme="minorEastAsia" w:hAnsi="Arial" w:cs="Arial"/>
          <w:sz w:val="24"/>
          <w:szCs w:val="24"/>
          <w:lang w:bidi="en-US"/>
        </w:rPr>
        <w:t>.</w:t>
      </w:r>
      <w:r w:rsidR="009964C4">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 xml:space="preserve">Electronic transactions will reduce errors and turnaround time of claim processing.    </w:t>
      </w:r>
    </w:p>
    <w:p w:rsidR="009964C4" w:rsidRDefault="009964C4" w:rsidP="009964C4">
      <w:pPr>
        <w:spacing w:after="0" w:line="240" w:lineRule="auto"/>
        <w:rPr>
          <w:rFonts w:ascii="Arial" w:eastAsiaTheme="minorEastAsia" w:hAnsi="Arial" w:cs="Arial"/>
          <w:sz w:val="24"/>
          <w:szCs w:val="24"/>
          <w:lang w:bidi="en-US"/>
        </w:rPr>
      </w:pPr>
    </w:p>
    <w:p w:rsidR="006E6664" w:rsidRPr="00973E76" w:rsidRDefault="006E6664" w:rsidP="009964C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There are </w:t>
      </w:r>
      <w:r w:rsidRPr="009964C4">
        <w:rPr>
          <w:rFonts w:ascii="Arial" w:eastAsiaTheme="minorEastAsia" w:hAnsi="Arial" w:cs="Arial"/>
          <w:b/>
          <w:sz w:val="24"/>
          <w:szCs w:val="24"/>
          <w:lang w:bidi="en-US"/>
        </w:rPr>
        <w:t>three electronic transaction submission options</w:t>
      </w:r>
      <w:r w:rsidRPr="00973E76">
        <w:rPr>
          <w:rFonts w:ascii="Arial" w:eastAsiaTheme="minorEastAsia" w:hAnsi="Arial" w:cs="Arial"/>
          <w:sz w:val="24"/>
          <w:szCs w:val="24"/>
          <w:lang w:bidi="en-US"/>
        </w:rPr>
        <w:t xml:space="preserve"> </w:t>
      </w:r>
      <w:r w:rsidR="009964C4">
        <w:rPr>
          <w:rFonts w:ascii="Arial" w:eastAsiaTheme="minorEastAsia" w:hAnsi="Arial" w:cs="Arial"/>
          <w:sz w:val="24"/>
          <w:szCs w:val="24"/>
          <w:lang w:bidi="en-US"/>
        </w:rPr>
        <w:t xml:space="preserve">to choose from </w:t>
      </w:r>
      <w:r w:rsidRPr="00973E76">
        <w:rPr>
          <w:rFonts w:ascii="Arial" w:eastAsiaTheme="minorEastAsia" w:hAnsi="Arial" w:cs="Arial"/>
          <w:sz w:val="24"/>
          <w:szCs w:val="24"/>
          <w:lang w:bidi="en-US"/>
        </w:rPr>
        <w:t>on the application</w:t>
      </w:r>
      <w:r w:rsidR="009964C4">
        <w:rPr>
          <w:rFonts w:ascii="Arial" w:eastAsiaTheme="minorEastAsia" w:hAnsi="Arial" w:cs="Arial"/>
          <w:sz w:val="24"/>
          <w:szCs w:val="24"/>
          <w:lang w:bidi="en-US"/>
        </w:rPr>
        <w:t>.</w:t>
      </w:r>
    </w:p>
    <w:p w:rsidR="009964C4" w:rsidRDefault="009964C4" w:rsidP="009964C4">
      <w:pPr>
        <w:pStyle w:val="Heading2"/>
        <w:spacing w:before="0" w:line="240" w:lineRule="auto"/>
        <w:rPr>
          <w:rFonts w:ascii="Arial" w:eastAsiaTheme="minorEastAsia" w:hAnsi="Arial" w:cs="Arial"/>
          <w:color w:val="auto"/>
          <w:sz w:val="24"/>
          <w:szCs w:val="24"/>
          <w:lang w:bidi="en-US"/>
        </w:rPr>
      </w:pPr>
      <w:bookmarkStart w:id="19" w:name="_Toc345491153"/>
    </w:p>
    <w:p w:rsidR="006E6664" w:rsidRPr="00D92765" w:rsidRDefault="006E6664" w:rsidP="009964C4">
      <w:pPr>
        <w:pStyle w:val="Heading2"/>
        <w:spacing w:before="0" w:line="240" w:lineRule="auto"/>
        <w:rPr>
          <w:rFonts w:ascii="Arial" w:eastAsiaTheme="minorEastAsia" w:hAnsi="Arial" w:cs="Arial"/>
          <w:sz w:val="24"/>
          <w:szCs w:val="24"/>
          <w:u w:val="single"/>
          <w:lang w:bidi="en-US"/>
        </w:rPr>
      </w:pPr>
      <w:r w:rsidRPr="00D92765">
        <w:rPr>
          <w:rFonts w:ascii="Arial" w:eastAsiaTheme="minorEastAsia" w:hAnsi="Arial" w:cs="Arial"/>
          <w:color w:val="auto"/>
          <w:sz w:val="24"/>
          <w:szCs w:val="24"/>
          <w:u w:val="single"/>
          <w:lang w:bidi="en-US"/>
        </w:rPr>
        <w:t>North Dakota MMIS Web Portal – Direct Data Entry</w:t>
      </w:r>
      <w:bookmarkEnd w:id="19"/>
      <w:r w:rsidRPr="00D92765">
        <w:rPr>
          <w:rFonts w:ascii="Arial" w:eastAsiaTheme="minorEastAsia" w:hAnsi="Arial" w:cs="Arial"/>
          <w:color w:val="auto"/>
          <w:sz w:val="24"/>
          <w:szCs w:val="24"/>
          <w:u w:val="single"/>
          <w:lang w:bidi="en-US"/>
        </w:rPr>
        <w:t xml:space="preserve"> </w:t>
      </w:r>
    </w:p>
    <w:p w:rsidR="009964C4" w:rsidRDefault="006E6664" w:rsidP="009964C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Claims can be entered directly into the N</w:t>
      </w:r>
      <w:r w:rsidR="009964C4">
        <w:rPr>
          <w:rFonts w:ascii="Arial" w:eastAsiaTheme="minorEastAsia" w:hAnsi="Arial" w:cs="Arial"/>
          <w:sz w:val="24"/>
          <w:szCs w:val="24"/>
          <w:lang w:bidi="en-US"/>
        </w:rPr>
        <w:t xml:space="preserve">orth Dakota </w:t>
      </w:r>
      <w:r w:rsidRPr="00973E76">
        <w:rPr>
          <w:rFonts w:ascii="Arial" w:eastAsiaTheme="minorEastAsia" w:hAnsi="Arial" w:cs="Arial"/>
          <w:sz w:val="24"/>
          <w:szCs w:val="24"/>
          <w:lang w:bidi="en-US"/>
        </w:rPr>
        <w:t>MMIS Web Portal.</w:t>
      </w:r>
      <w:r w:rsidR="009964C4">
        <w:rPr>
          <w:rFonts w:ascii="Arial" w:eastAsiaTheme="minorEastAsia" w:hAnsi="Arial" w:cs="Arial"/>
          <w:sz w:val="24"/>
          <w:szCs w:val="24"/>
          <w:lang w:bidi="en-US"/>
        </w:rPr>
        <w:t xml:space="preserve">  </w:t>
      </w:r>
      <w:r w:rsidR="009964C4" w:rsidRPr="00973E76">
        <w:rPr>
          <w:rFonts w:ascii="Arial" w:eastAsiaTheme="minorEastAsia" w:hAnsi="Arial" w:cs="Arial"/>
          <w:sz w:val="24"/>
          <w:szCs w:val="24"/>
          <w:lang w:bidi="en-US"/>
        </w:rPr>
        <w:t>Submitting claims electronically is a great option for providers who currently submit paper claims.</w:t>
      </w:r>
      <w:r w:rsidRPr="00973E76">
        <w:rPr>
          <w:rFonts w:ascii="Arial" w:eastAsiaTheme="minorEastAsia" w:hAnsi="Arial" w:cs="Arial"/>
          <w:sz w:val="24"/>
          <w:szCs w:val="24"/>
          <w:lang w:bidi="en-US"/>
        </w:rPr>
        <w:t xml:space="preserve">  </w:t>
      </w:r>
    </w:p>
    <w:p w:rsidR="009964C4" w:rsidRDefault="009964C4" w:rsidP="009964C4">
      <w:pPr>
        <w:spacing w:after="0" w:line="240" w:lineRule="auto"/>
        <w:rPr>
          <w:rFonts w:ascii="Arial" w:eastAsiaTheme="minorEastAsia" w:hAnsi="Arial" w:cs="Arial"/>
          <w:sz w:val="24"/>
          <w:szCs w:val="24"/>
          <w:lang w:bidi="en-US"/>
        </w:rPr>
      </w:pPr>
    </w:p>
    <w:p w:rsidR="009964C4" w:rsidRDefault="006E6664" w:rsidP="009964C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The Web Portal will perform basic data checks before the claim is submitted for processing, reducing the number of denied claims and turnaround time of claims processing.  </w:t>
      </w:r>
    </w:p>
    <w:p w:rsidR="009964C4" w:rsidRDefault="009964C4" w:rsidP="009964C4">
      <w:pPr>
        <w:spacing w:after="0" w:line="240" w:lineRule="auto"/>
        <w:rPr>
          <w:rFonts w:ascii="Arial" w:eastAsiaTheme="minorEastAsia" w:hAnsi="Arial" w:cs="Arial"/>
          <w:sz w:val="24"/>
          <w:szCs w:val="24"/>
          <w:lang w:bidi="en-US"/>
        </w:rPr>
      </w:pPr>
    </w:p>
    <w:p w:rsidR="006E6664" w:rsidRPr="00973E76" w:rsidRDefault="006E6664" w:rsidP="009964C4">
      <w:pPr>
        <w:spacing w:after="0" w:line="240" w:lineRule="auto"/>
        <w:rPr>
          <w:rFonts w:ascii="Arial" w:eastAsiaTheme="minorEastAsia" w:hAnsi="Arial" w:cs="Arial"/>
          <w:b/>
          <w:sz w:val="24"/>
          <w:szCs w:val="24"/>
          <w:lang w:bidi="en-US"/>
        </w:rPr>
      </w:pPr>
      <w:r w:rsidRPr="009964C4">
        <w:rPr>
          <w:rFonts w:ascii="Arial" w:eastAsiaTheme="minorEastAsia" w:hAnsi="Arial" w:cs="Arial"/>
          <w:b/>
          <w:sz w:val="24"/>
          <w:szCs w:val="24"/>
          <w:lang w:bidi="en-US"/>
        </w:rPr>
        <w:t>Additional benefits</w:t>
      </w:r>
      <w:r w:rsidRPr="00973E76">
        <w:rPr>
          <w:rFonts w:ascii="Arial" w:eastAsiaTheme="minorEastAsia" w:hAnsi="Arial" w:cs="Arial"/>
          <w:sz w:val="24"/>
          <w:szCs w:val="24"/>
          <w:lang w:bidi="en-US"/>
        </w:rPr>
        <w:t xml:space="preserve"> of the Web Portal direct claims submission include:</w:t>
      </w:r>
    </w:p>
    <w:p w:rsidR="006E6664" w:rsidRPr="00973E76" w:rsidRDefault="006E6664" w:rsidP="00C36639">
      <w:pPr>
        <w:numPr>
          <w:ilvl w:val="0"/>
          <w:numId w:val="22"/>
        </w:numPr>
        <w:spacing w:after="0" w:line="240" w:lineRule="auto"/>
        <w:rPr>
          <w:rFonts w:ascii="Arial" w:eastAsiaTheme="minorEastAsia" w:hAnsi="Arial" w:cs="Arial"/>
          <w:sz w:val="24"/>
          <w:szCs w:val="24"/>
          <w:lang w:bidi="en-US"/>
        </w:rPr>
      </w:pPr>
      <w:r w:rsidRPr="007D5EC1">
        <w:rPr>
          <w:rFonts w:ascii="Arial" w:eastAsiaTheme="minorEastAsia" w:hAnsi="Arial" w:cs="Arial"/>
          <w:sz w:val="24"/>
          <w:szCs w:val="24"/>
          <w:u w:val="single"/>
          <w:lang w:bidi="en-US"/>
        </w:rPr>
        <w:t>Claim Adjudication</w:t>
      </w:r>
      <w:r w:rsidRPr="00973E76">
        <w:rPr>
          <w:rFonts w:ascii="Arial" w:eastAsiaTheme="minorEastAsia" w:hAnsi="Arial" w:cs="Arial"/>
          <w:b/>
          <w:sz w:val="24"/>
          <w:szCs w:val="24"/>
          <w:lang w:bidi="en-US"/>
        </w:rPr>
        <w:t xml:space="preserve"> </w:t>
      </w:r>
      <w:r w:rsidR="009964C4" w:rsidRPr="009964C4">
        <w:rPr>
          <w:rFonts w:ascii="Arial" w:eastAsiaTheme="minorEastAsia" w:hAnsi="Arial" w:cs="Arial"/>
          <w:sz w:val="24"/>
          <w:szCs w:val="24"/>
          <w:lang w:bidi="en-US"/>
        </w:rPr>
        <w:t>-</w:t>
      </w:r>
      <w:r w:rsidRPr="00973E76">
        <w:rPr>
          <w:rFonts w:ascii="Arial" w:eastAsiaTheme="minorEastAsia" w:hAnsi="Arial" w:cs="Arial"/>
          <w:b/>
          <w:sz w:val="24"/>
          <w:szCs w:val="24"/>
          <w:lang w:bidi="en-US"/>
        </w:rPr>
        <w:t xml:space="preserve"> </w:t>
      </w:r>
      <w:r w:rsidRPr="00973E76">
        <w:rPr>
          <w:rFonts w:ascii="Arial" w:eastAsiaTheme="minorEastAsia" w:hAnsi="Arial" w:cs="Arial"/>
          <w:sz w:val="24"/>
          <w:szCs w:val="24"/>
          <w:lang w:bidi="en-US"/>
        </w:rPr>
        <w:t>Instant availability of anticipated claim payment amount upon submission of a claim</w:t>
      </w:r>
    </w:p>
    <w:p w:rsidR="006E6664" w:rsidRPr="00973E76" w:rsidRDefault="006E6664" w:rsidP="00C36639">
      <w:pPr>
        <w:numPr>
          <w:ilvl w:val="0"/>
          <w:numId w:val="22"/>
        </w:numPr>
        <w:spacing w:after="0" w:line="240" w:lineRule="auto"/>
        <w:rPr>
          <w:rFonts w:ascii="Arial" w:eastAsiaTheme="minorEastAsia" w:hAnsi="Arial" w:cs="Arial"/>
          <w:sz w:val="24"/>
          <w:szCs w:val="24"/>
          <w:lang w:bidi="en-US"/>
        </w:rPr>
      </w:pPr>
      <w:r w:rsidRPr="007D5EC1">
        <w:rPr>
          <w:rFonts w:ascii="Arial" w:eastAsiaTheme="minorEastAsia" w:hAnsi="Arial" w:cs="Arial"/>
          <w:sz w:val="24"/>
          <w:szCs w:val="24"/>
          <w:u w:val="single"/>
          <w:lang w:bidi="en-US"/>
        </w:rPr>
        <w:t>Claim Status Inquiry</w:t>
      </w:r>
      <w:r w:rsidRPr="00973E76">
        <w:rPr>
          <w:rFonts w:ascii="Arial" w:eastAsiaTheme="minorEastAsia" w:hAnsi="Arial" w:cs="Arial"/>
          <w:b/>
          <w:sz w:val="24"/>
          <w:szCs w:val="24"/>
          <w:lang w:bidi="en-US"/>
        </w:rPr>
        <w:t xml:space="preserve"> </w:t>
      </w:r>
      <w:r w:rsidR="009964C4" w:rsidRPr="009964C4">
        <w:rPr>
          <w:rFonts w:ascii="Arial" w:eastAsiaTheme="minorEastAsia" w:hAnsi="Arial" w:cs="Arial"/>
          <w:sz w:val="24"/>
          <w:szCs w:val="24"/>
          <w:lang w:bidi="en-US"/>
        </w:rPr>
        <w:t>-</w:t>
      </w:r>
      <w:r w:rsidR="009964C4">
        <w:rPr>
          <w:rFonts w:ascii="Arial" w:eastAsiaTheme="minorEastAsia" w:hAnsi="Arial" w:cs="Arial"/>
          <w:b/>
          <w:sz w:val="24"/>
          <w:szCs w:val="24"/>
          <w:lang w:bidi="en-US"/>
        </w:rPr>
        <w:t xml:space="preserve"> </w:t>
      </w:r>
      <w:r w:rsidRPr="00973E76">
        <w:rPr>
          <w:rFonts w:ascii="Arial" w:eastAsiaTheme="minorEastAsia" w:hAnsi="Arial" w:cs="Arial"/>
          <w:sz w:val="24"/>
          <w:szCs w:val="24"/>
          <w:lang w:bidi="en-US"/>
        </w:rPr>
        <w:t>Allows immediate access to view claims</w:t>
      </w:r>
    </w:p>
    <w:p w:rsidR="006E6664" w:rsidRPr="00973E76" w:rsidRDefault="006E6664" w:rsidP="00C36639">
      <w:pPr>
        <w:numPr>
          <w:ilvl w:val="0"/>
          <w:numId w:val="22"/>
        </w:numPr>
        <w:spacing w:after="0" w:line="240" w:lineRule="auto"/>
        <w:rPr>
          <w:rFonts w:ascii="Arial" w:eastAsiaTheme="minorEastAsia" w:hAnsi="Arial" w:cs="Arial"/>
          <w:sz w:val="24"/>
          <w:szCs w:val="24"/>
          <w:lang w:bidi="en-US"/>
        </w:rPr>
      </w:pPr>
      <w:r w:rsidRPr="007D5EC1">
        <w:rPr>
          <w:rFonts w:ascii="Arial" w:eastAsiaTheme="minorEastAsia" w:hAnsi="Arial" w:cs="Arial"/>
          <w:sz w:val="24"/>
          <w:szCs w:val="24"/>
          <w:u w:val="single"/>
          <w:lang w:bidi="en-US"/>
        </w:rPr>
        <w:t>Payment Inquiry</w:t>
      </w:r>
      <w:r w:rsidRPr="00973E76">
        <w:rPr>
          <w:rFonts w:ascii="Arial" w:eastAsiaTheme="minorEastAsia" w:hAnsi="Arial" w:cs="Arial"/>
          <w:b/>
          <w:sz w:val="24"/>
          <w:szCs w:val="24"/>
          <w:lang w:bidi="en-US"/>
        </w:rPr>
        <w:t xml:space="preserve"> </w:t>
      </w:r>
      <w:r w:rsidR="009964C4">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 xml:space="preserve">Allows providers to check payment history and print Remittance Advices </w:t>
      </w:r>
    </w:p>
    <w:p w:rsidR="00C36639" w:rsidRDefault="006E6664" w:rsidP="00C36639">
      <w:pPr>
        <w:numPr>
          <w:ilvl w:val="0"/>
          <w:numId w:val="22"/>
        </w:numPr>
        <w:spacing w:after="0" w:line="240" w:lineRule="auto"/>
        <w:rPr>
          <w:rFonts w:ascii="Arial" w:eastAsiaTheme="minorEastAsia" w:hAnsi="Arial" w:cs="Arial"/>
          <w:sz w:val="24"/>
          <w:szCs w:val="24"/>
          <w:lang w:bidi="en-US"/>
        </w:rPr>
      </w:pPr>
      <w:r w:rsidRPr="007D5EC1">
        <w:rPr>
          <w:rFonts w:ascii="Arial" w:eastAsiaTheme="minorEastAsia" w:hAnsi="Arial" w:cs="Arial"/>
          <w:sz w:val="24"/>
          <w:szCs w:val="24"/>
          <w:u w:val="single"/>
          <w:lang w:bidi="en-US"/>
        </w:rPr>
        <w:t>Claim Templates</w:t>
      </w:r>
      <w:r w:rsidR="009964C4" w:rsidRPr="00C36639">
        <w:rPr>
          <w:rFonts w:ascii="Arial" w:eastAsiaTheme="minorEastAsia" w:hAnsi="Arial" w:cs="Arial"/>
          <w:sz w:val="24"/>
          <w:szCs w:val="24"/>
          <w:lang w:bidi="en-US"/>
        </w:rPr>
        <w:t xml:space="preserve"> -</w:t>
      </w:r>
      <w:r w:rsidRPr="00C36639">
        <w:rPr>
          <w:rFonts w:ascii="Arial" w:eastAsiaTheme="minorEastAsia" w:hAnsi="Arial" w:cs="Arial"/>
          <w:sz w:val="24"/>
          <w:szCs w:val="24"/>
          <w:lang w:bidi="en-US"/>
        </w:rPr>
        <w:t xml:space="preserve"> Allows for the creation of a template to be used for commonly submitted </w:t>
      </w:r>
      <w:r w:rsidR="009964C4" w:rsidRPr="00C36639">
        <w:rPr>
          <w:rFonts w:ascii="Arial" w:eastAsiaTheme="minorEastAsia" w:hAnsi="Arial" w:cs="Arial"/>
          <w:sz w:val="24"/>
          <w:szCs w:val="24"/>
          <w:lang w:bidi="en-US"/>
        </w:rPr>
        <w:t>claims</w:t>
      </w:r>
      <w:bookmarkStart w:id="20" w:name="_Toc345491154"/>
    </w:p>
    <w:p w:rsidR="00C36639" w:rsidRDefault="00C36639" w:rsidP="00C36639">
      <w:pPr>
        <w:spacing w:after="0"/>
        <w:ind w:left="720"/>
        <w:rPr>
          <w:rFonts w:ascii="Arial" w:eastAsiaTheme="minorEastAsia" w:hAnsi="Arial" w:cs="Arial"/>
          <w:sz w:val="24"/>
          <w:szCs w:val="24"/>
          <w:lang w:bidi="en-US"/>
        </w:rPr>
      </w:pPr>
    </w:p>
    <w:p w:rsidR="006E6664" w:rsidRPr="00D92765" w:rsidRDefault="006E6664" w:rsidP="00C36639">
      <w:pPr>
        <w:spacing w:after="0"/>
        <w:rPr>
          <w:rFonts w:ascii="Arial" w:eastAsiaTheme="minorEastAsia" w:hAnsi="Arial" w:cs="Arial"/>
          <w:b/>
          <w:sz w:val="24"/>
          <w:szCs w:val="24"/>
          <w:u w:val="single"/>
          <w:lang w:bidi="en-US"/>
        </w:rPr>
      </w:pPr>
      <w:r w:rsidRPr="00D92765">
        <w:rPr>
          <w:rFonts w:ascii="Arial" w:eastAsiaTheme="minorEastAsia" w:hAnsi="Arial" w:cs="Arial"/>
          <w:b/>
          <w:sz w:val="24"/>
          <w:szCs w:val="24"/>
          <w:u w:val="single"/>
          <w:lang w:bidi="en-US"/>
        </w:rPr>
        <w:t>Vendor Software</w:t>
      </w:r>
      <w:bookmarkEnd w:id="20"/>
    </w:p>
    <w:p w:rsidR="006E6664" w:rsidRPr="00973E76" w:rsidRDefault="006E6664" w:rsidP="006E666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A provider who uses Vendor Software to submit or receive transactions in X12N format is considered their own Trading Partner.  A provider may elect this option as part of the electronic enrollment application. </w:t>
      </w:r>
    </w:p>
    <w:p w:rsidR="006E6664" w:rsidRPr="00973E76" w:rsidRDefault="006E6664" w:rsidP="006E6664">
      <w:pPr>
        <w:spacing w:after="0" w:line="240" w:lineRule="auto"/>
        <w:rPr>
          <w:rFonts w:ascii="Arial" w:eastAsiaTheme="minorEastAsia" w:hAnsi="Arial" w:cs="Arial"/>
          <w:sz w:val="24"/>
          <w:szCs w:val="24"/>
          <w:lang w:bidi="en-US"/>
        </w:rPr>
      </w:pPr>
    </w:p>
    <w:p w:rsidR="006E6664" w:rsidRPr="00973E76" w:rsidRDefault="006E6664" w:rsidP="006E666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Providers who are their own Trading Partner will:</w:t>
      </w:r>
    </w:p>
    <w:p w:rsidR="006E6664" w:rsidRPr="00973E76" w:rsidRDefault="006E6664" w:rsidP="00C36639">
      <w:pPr>
        <w:numPr>
          <w:ilvl w:val="0"/>
          <w:numId w:val="21"/>
        </w:numPr>
        <w:spacing w:after="0" w:line="240" w:lineRule="auto"/>
        <w:contextualSpacing/>
        <w:rPr>
          <w:rFonts w:ascii="Arial" w:eastAsiaTheme="minorEastAsia" w:hAnsi="Arial" w:cs="Arial"/>
          <w:b/>
          <w:sz w:val="24"/>
          <w:szCs w:val="24"/>
          <w:lang w:bidi="en-US"/>
        </w:rPr>
      </w:pPr>
      <w:r w:rsidRPr="00973E76">
        <w:rPr>
          <w:rFonts w:ascii="Arial" w:eastAsiaTheme="minorEastAsia" w:hAnsi="Arial" w:cs="Arial"/>
          <w:sz w:val="24"/>
          <w:szCs w:val="24"/>
          <w:lang w:bidi="en-US"/>
        </w:rPr>
        <w:t xml:space="preserve">Receive two Application Tracking Numbers (ATN) at the completion of the electronic application: one provider </w:t>
      </w:r>
      <w:r w:rsidR="009964C4">
        <w:rPr>
          <w:rFonts w:ascii="Arial" w:eastAsiaTheme="minorEastAsia" w:hAnsi="Arial" w:cs="Arial"/>
          <w:sz w:val="24"/>
          <w:szCs w:val="24"/>
          <w:lang w:bidi="en-US"/>
        </w:rPr>
        <w:t>ATN and one Trading Partner ATN</w:t>
      </w:r>
    </w:p>
    <w:p w:rsidR="006E6664" w:rsidRPr="00973E76" w:rsidRDefault="006E6664" w:rsidP="00C36639">
      <w:pPr>
        <w:numPr>
          <w:ilvl w:val="0"/>
          <w:numId w:val="20"/>
        </w:numPr>
        <w:spacing w:after="0" w:line="240" w:lineRule="auto"/>
        <w:contextualSpacing/>
        <w:rPr>
          <w:rFonts w:ascii="Arial" w:eastAsiaTheme="minorEastAsia" w:hAnsi="Arial" w:cs="Arial"/>
          <w:b/>
          <w:sz w:val="24"/>
          <w:szCs w:val="24"/>
          <w:lang w:bidi="en-US"/>
        </w:rPr>
      </w:pPr>
      <w:r w:rsidRPr="00973E76">
        <w:rPr>
          <w:rFonts w:ascii="Arial" w:eastAsiaTheme="minorEastAsia" w:hAnsi="Arial" w:cs="Arial"/>
          <w:sz w:val="24"/>
          <w:szCs w:val="24"/>
          <w:lang w:bidi="en-US"/>
        </w:rPr>
        <w:t>Receive two</w:t>
      </w:r>
      <w:r w:rsidR="009964C4">
        <w:rPr>
          <w:rFonts w:ascii="Arial" w:eastAsiaTheme="minorEastAsia" w:hAnsi="Arial" w:cs="Arial"/>
          <w:sz w:val="24"/>
          <w:szCs w:val="24"/>
          <w:lang w:bidi="en-US"/>
        </w:rPr>
        <w:t xml:space="preserve"> w</w:t>
      </w:r>
      <w:r w:rsidRPr="00973E76">
        <w:rPr>
          <w:rFonts w:ascii="Arial" w:eastAsiaTheme="minorEastAsia" w:hAnsi="Arial" w:cs="Arial"/>
          <w:sz w:val="24"/>
          <w:szCs w:val="24"/>
          <w:lang w:bidi="en-US"/>
        </w:rPr>
        <w:t xml:space="preserve">elcome letters:  one for </w:t>
      </w:r>
      <w:r w:rsidR="009964C4">
        <w:rPr>
          <w:rFonts w:ascii="Arial" w:eastAsiaTheme="minorEastAsia" w:hAnsi="Arial" w:cs="Arial"/>
          <w:sz w:val="24"/>
          <w:szCs w:val="24"/>
          <w:lang w:bidi="en-US"/>
        </w:rPr>
        <w:t xml:space="preserve">the </w:t>
      </w:r>
      <w:r w:rsidRPr="00973E76">
        <w:rPr>
          <w:rFonts w:ascii="Arial" w:eastAsiaTheme="minorEastAsia" w:hAnsi="Arial" w:cs="Arial"/>
          <w:sz w:val="24"/>
          <w:szCs w:val="24"/>
          <w:lang w:bidi="en-US"/>
        </w:rPr>
        <w:t>provider and one for Trading Partner</w:t>
      </w:r>
    </w:p>
    <w:p w:rsidR="006E6664" w:rsidRPr="00973E76" w:rsidRDefault="006E6664" w:rsidP="00C36639">
      <w:pPr>
        <w:numPr>
          <w:ilvl w:val="0"/>
          <w:numId w:val="20"/>
        </w:numPr>
        <w:spacing w:after="0" w:line="240" w:lineRule="auto"/>
        <w:contextualSpacing/>
        <w:rPr>
          <w:rFonts w:ascii="Arial" w:eastAsiaTheme="minorEastAsia" w:hAnsi="Arial" w:cs="Arial"/>
          <w:b/>
          <w:sz w:val="24"/>
          <w:szCs w:val="24"/>
          <w:lang w:bidi="en-US"/>
        </w:rPr>
      </w:pPr>
      <w:r w:rsidRPr="00973E76">
        <w:rPr>
          <w:rFonts w:ascii="Arial" w:eastAsiaTheme="minorEastAsia" w:hAnsi="Arial" w:cs="Arial"/>
          <w:sz w:val="24"/>
          <w:szCs w:val="24"/>
          <w:lang w:bidi="en-US"/>
        </w:rPr>
        <w:t xml:space="preserve">Be contacted by a </w:t>
      </w:r>
      <w:r w:rsidR="009964C4">
        <w:rPr>
          <w:rFonts w:ascii="Arial" w:eastAsiaTheme="minorEastAsia" w:hAnsi="Arial" w:cs="Arial"/>
          <w:sz w:val="24"/>
          <w:szCs w:val="24"/>
          <w:lang w:bidi="en-US"/>
        </w:rPr>
        <w:t xml:space="preserve">Department of Human Services </w:t>
      </w:r>
      <w:r w:rsidRPr="00973E76">
        <w:rPr>
          <w:rFonts w:ascii="Arial" w:eastAsiaTheme="minorEastAsia" w:hAnsi="Arial" w:cs="Arial"/>
          <w:sz w:val="24"/>
          <w:szCs w:val="24"/>
          <w:lang w:bidi="en-US"/>
        </w:rPr>
        <w:t>representative regarding testing of transactions</w:t>
      </w:r>
      <w:r w:rsidR="0070400B">
        <w:rPr>
          <w:rFonts w:ascii="Arial" w:eastAsiaTheme="minorEastAsia" w:hAnsi="Arial" w:cs="Arial"/>
          <w:sz w:val="24"/>
          <w:szCs w:val="24"/>
          <w:lang w:bidi="en-US"/>
        </w:rPr>
        <w:t xml:space="preserve"> once Phase Two is implemented</w:t>
      </w:r>
      <w:r w:rsidRPr="00973E76">
        <w:rPr>
          <w:rFonts w:ascii="Arial" w:eastAsiaTheme="minorEastAsia" w:hAnsi="Arial" w:cs="Arial"/>
          <w:sz w:val="24"/>
          <w:szCs w:val="24"/>
          <w:lang w:bidi="en-US"/>
        </w:rPr>
        <w:t>.  Testing will need to be successful before Trading Partners will be able to submit and receive electronic transactions</w:t>
      </w:r>
    </w:p>
    <w:p w:rsidR="003F6F76" w:rsidRDefault="003F6F76" w:rsidP="003F6F76">
      <w:pPr>
        <w:pStyle w:val="Heading2"/>
        <w:spacing w:before="0" w:line="240" w:lineRule="auto"/>
        <w:rPr>
          <w:rFonts w:ascii="Arial" w:eastAsiaTheme="minorEastAsia" w:hAnsi="Arial" w:cs="Arial"/>
          <w:color w:val="auto"/>
          <w:sz w:val="24"/>
          <w:szCs w:val="24"/>
          <w:lang w:bidi="en-US"/>
        </w:rPr>
      </w:pPr>
      <w:bookmarkStart w:id="21" w:name="_Toc345491155"/>
    </w:p>
    <w:p w:rsidR="006E6664" w:rsidRPr="00D92765" w:rsidRDefault="006E6664" w:rsidP="003F6F76">
      <w:pPr>
        <w:pStyle w:val="Heading2"/>
        <w:spacing w:before="0" w:line="240" w:lineRule="auto"/>
        <w:rPr>
          <w:rFonts w:ascii="Arial" w:eastAsiaTheme="minorEastAsia" w:hAnsi="Arial" w:cs="Arial"/>
          <w:sz w:val="24"/>
          <w:szCs w:val="24"/>
          <w:u w:val="single"/>
          <w:lang w:bidi="en-US"/>
        </w:rPr>
      </w:pPr>
      <w:r w:rsidRPr="00D92765">
        <w:rPr>
          <w:rFonts w:ascii="Arial" w:eastAsiaTheme="minorEastAsia" w:hAnsi="Arial" w:cs="Arial"/>
          <w:color w:val="auto"/>
          <w:sz w:val="24"/>
          <w:szCs w:val="24"/>
          <w:u w:val="single"/>
          <w:lang w:bidi="en-US"/>
        </w:rPr>
        <w:t>Billing Agent/Clearinghouse</w:t>
      </w:r>
      <w:bookmarkEnd w:id="21"/>
    </w:p>
    <w:p w:rsidR="006E6664" w:rsidRPr="00973E76" w:rsidRDefault="006E6664" w:rsidP="003F6F76">
      <w:pPr>
        <w:spacing w:after="0" w:line="240" w:lineRule="auto"/>
        <w:rPr>
          <w:rFonts w:ascii="Arial" w:eastAsiaTheme="minorEastAsia" w:hAnsi="Arial" w:cs="Arial"/>
          <w:b/>
          <w:sz w:val="24"/>
          <w:szCs w:val="24"/>
          <w:lang w:bidi="en-US"/>
        </w:rPr>
      </w:pPr>
    </w:p>
    <w:p w:rsidR="006E6664" w:rsidRPr="00973E76" w:rsidRDefault="006E6664" w:rsidP="003F6F76">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Providers who utilize the services of a Billing Agent or Clearinghouse to submit or receive electronic transactions will indicate the contact name, address</w:t>
      </w:r>
      <w:r w:rsidR="003F6F76">
        <w:rPr>
          <w:rFonts w:ascii="Arial" w:eastAsiaTheme="minorEastAsia" w:hAnsi="Arial" w:cs="Arial"/>
          <w:sz w:val="24"/>
          <w:szCs w:val="24"/>
          <w:lang w:bidi="en-US"/>
        </w:rPr>
        <w:t>,</w:t>
      </w:r>
      <w:r w:rsidRPr="00973E76">
        <w:rPr>
          <w:rFonts w:ascii="Arial" w:eastAsiaTheme="minorEastAsia" w:hAnsi="Arial" w:cs="Arial"/>
          <w:sz w:val="24"/>
          <w:szCs w:val="24"/>
          <w:lang w:bidi="en-US"/>
        </w:rPr>
        <w:t xml:space="preserve"> and phone information for the Billing Agent/Clearinghouse.</w:t>
      </w:r>
    </w:p>
    <w:p w:rsidR="006E6664" w:rsidRPr="00973E76" w:rsidRDefault="006E6664" w:rsidP="003F6F76">
      <w:pPr>
        <w:spacing w:after="0" w:line="240" w:lineRule="auto"/>
        <w:rPr>
          <w:rFonts w:ascii="Arial" w:eastAsiaTheme="minorEastAsia" w:hAnsi="Arial" w:cs="Arial"/>
          <w:sz w:val="24"/>
          <w:szCs w:val="24"/>
          <w:lang w:bidi="en-US"/>
        </w:rPr>
      </w:pPr>
    </w:p>
    <w:p w:rsidR="006E6664" w:rsidRPr="00973E76" w:rsidRDefault="006E6664" w:rsidP="003F6F76">
      <w:pPr>
        <w:spacing w:after="0" w:line="240" w:lineRule="auto"/>
        <w:rPr>
          <w:rFonts w:ascii="Arial" w:hAnsi="Arial" w:cs="Arial"/>
          <w:b/>
        </w:rPr>
      </w:pPr>
      <w:r w:rsidRPr="00973E76">
        <w:rPr>
          <w:rFonts w:ascii="Arial" w:eastAsiaTheme="minorEastAsia" w:hAnsi="Arial" w:cs="Arial"/>
          <w:sz w:val="24"/>
          <w:szCs w:val="24"/>
          <w:lang w:bidi="en-US"/>
        </w:rPr>
        <w:t>Providers should encourage their Billing Agent</w:t>
      </w:r>
      <w:r w:rsidR="0070400B">
        <w:rPr>
          <w:rFonts w:ascii="Arial" w:eastAsiaTheme="minorEastAsia" w:hAnsi="Arial" w:cs="Arial"/>
          <w:sz w:val="24"/>
          <w:szCs w:val="24"/>
          <w:lang w:bidi="en-US"/>
        </w:rPr>
        <w:t xml:space="preserve"> or Clearinghouse</w:t>
      </w:r>
      <w:r w:rsidRPr="00973E76">
        <w:rPr>
          <w:rFonts w:ascii="Arial" w:eastAsiaTheme="minorEastAsia" w:hAnsi="Arial" w:cs="Arial"/>
          <w:sz w:val="24"/>
          <w:szCs w:val="24"/>
          <w:lang w:bidi="en-US"/>
        </w:rPr>
        <w:t xml:space="preserve"> to complete the Trading Partner Enrollment application as soon as possible. </w:t>
      </w:r>
      <w:r w:rsidRPr="00973E76">
        <w:rPr>
          <w:rFonts w:ascii="Arial" w:hAnsi="Arial" w:cs="Arial"/>
          <w:b/>
        </w:rPr>
        <w:br w:type="page"/>
      </w:r>
    </w:p>
    <w:p w:rsidR="006E6664" w:rsidRPr="003F6F76" w:rsidRDefault="006E6664" w:rsidP="003F6F76">
      <w:pPr>
        <w:pStyle w:val="Heading1"/>
        <w:spacing w:before="0" w:line="240" w:lineRule="auto"/>
        <w:rPr>
          <w:rFonts w:ascii="Arial" w:hAnsi="Arial" w:cs="Arial"/>
          <w:color w:val="000000" w:themeColor="text1"/>
          <w:sz w:val="40"/>
          <w:szCs w:val="40"/>
        </w:rPr>
      </w:pPr>
      <w:bookmarkStart w:id="22" w:name="_Toc345491156"/>
      <w:r w:rsidRPr="003F6F76">
        <w:rPr>
          <w:rFonts w:ascii="Arial" w:hAnsi="Arial" w:cs="Arial"/>
          <w:color w:val="000000" w:themeColor="text1"/>
          <w:sz w:val="40"/>
          <w:szCs w:val="40"/>
        </w:rPr>
        <w:lastRenderedPageBreak/>
        <w:t>Registering for Web Access:  Assigning an Organization Administrator</w:t>
      </w:r>
      <w:bookmarkEnd w:id="22"/>
    </w:p>
    <w:p w:rsidR="003F6F76" w:rsidRDefault="003F6F76" w:rsidP="007D5EC1">
      <w:pPr>
        <w:spacing w:after="0" w:line="240" w:lineRule="auto"/>
        <w:rPr>
          <w:rFonts w:ascii="Arial" w:eastAsiaTheme="minorEastAsia" w:hAnsi="Arial" w:cs="Arial"/>
          <w:sz w:val="24"/>
          <w:szCs w:val="24"/>
          <w:lang w:bidi="en-US"/>
        </w:rPr>
      </w:pPr>
    </w:p>
    <w:p w:rsidR="006E6664" w:rsidRPr="00973E76" w:rsidRDefault="006E6664" w:rsidP="007D5EC1">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Providers are required to register for </w:t>
      </w:r>
      <w:r w:rsidR="003F6F76">
        <w:rPr>
          <w:rFonts w:ascii="Arial" w:eastAsiaTheme="minorEastAsia" w:hAnsi="Arial" w:cs="Arial"/>
          <w:sz w:val="24"/>
          <w:szCs w:val="24"/>
          <w:lang w:bidi="en-US"/>
        </w:rPr>
        <w:t>W</w:t>
      </w:r>
      <w:r w:rsidRPr="00973E76">
        <w:rPr>
          <w:rFonts w:ascii="Arial" w:eastAsiaTheme="minorEastAsia" w:hAnsi="Arial" w:cs="Arial"/>
          <w:sz w:val="24"/>
          <w:szCs w:val="24"/>
          <w:lang w:bidi="en-US"/>
        </w:rPr>
        <w:t xml:space="preserve">eb access as part of the enrollment application.  </w:t>
      </w:r>
      <w:r w:rsidR="003F6F76">
        <w:rPr>
          <w:rFonts w:ascii="Arial" w:eastAsiaTheme="minorEastAsia" w:hAnsi="Arial" w:cs="Arial"/>
          <w:sz w:val="24"/>
          <w:szCs w:val="24"/>
          <w:lang w:bidi="en-US"/>
        </w:rPr>
        <w:t xml:space="preserve">This </w:t>
      </w:r>
      <w:r w:rsidRPr="00973E76">
        <w:rPr>
          <w:rFonts w:ascii="Arial" w:eastAsiaTheme="minorEastAsia" w:hAnsi="Arial" w:cs="Arial"/>
          <w:sz w:val="24"/>
          <w:szCs w:val="24"/>
          <w:lang w:bidi="en-US"/>
        </w:rPr>
        <w:t xml:space="preserve">allows providers to take advantage of all the features in the new system. </w:t>
      </w:r>
    </w:p>
    <w:p w:rsidR="006E6664" w:rsidRPr="00973E76" w:rsidRDefault="006E6664" w:rsidP="007D5EC1">
      <w:pPr>
        <w:spacing w:after="0" w:line="240" w:lineRule="auto"/>
        <w:rPr>
          <w:rFonts w:ascii="Arial" w:eastAsiaTheme="minorEastAsia" w:hAnsi="Arial" w:cs="Arial"/>
          <w:sz w:val="24"/>
          <w:szCs w:val="24"/>
          <w:lang w:bidi="en-US"/>
        </w:rPr>
      </w:pPr>
    </w:p>
    <w:p w:rsidR="003F6F76" w:rsidRDefault="006E6664" w:rsidP="007D5EC1">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Providers must identify an individual employee as the Organization Administrator (Org Admin).  The Org Admin is in charge of maintaining the User IDs and login accounts to access the North Dakota MMIS Web Portal.  </w:t>
      </w:r>
    </w:p>
    <w:p w:rsidR="003F6F76" w:rsidRDefault="003F6F76" w:rsidP="007D5EC1">
      <w:pPr>
        <w:spacing w:after="0" w:line="240" w:lineRule="auto"/>
        <w:rPr>
          <w:rFonts w:ascii="Arial" w:eastAsiaTheme="minorEastAsia" w:hAnsi="Arial" w:cs="Arial"/>
          <w:sz w:val="24"/>
          <w:szCs w:val="24"/>
          <w:lang w:bidi="en-US"/>
        </w:rPr>
      </w:pPr>
    </w:p>
    <w:p w:rsidR="006E6664" w:rsidRPr="00973E76" w:rsidRDefault="006E6664" w:rsidP="007D5EC1">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An Org Admin has the ability to reset </w:t>
      </w:r>
      <w:r w:rsidR="00882E74">
        <w:rPr>
          <w:rFonts w:ascii="Arial" w:eastAsiaTheme="minorEastAsia" w:hAnsi="Arial" w:cs="Arial"/>
          <w:sz w:val="24"/>
          <w:szCs w:val="24"/>
          <w:lang w:bidi="en-US"/>
        </w:rPr>
        <w:t>A</w:t>
      </w:r>
      <w:r w:rsidR="003F6F76">
        <w:rPr>
          <w:rFonts w:ascii="Arial" w:eastAsiaTheme="minorEastAsia" w:hAnsi="Arial" w:cs="Arial"/>
          <w:sz w:val="24"/>
          <w:szCs w:val="24"/>
          <w:lang w:bidi="en-US"/>
        </w:rPr>
        <w:t xml:space="preserve">utomatic </w:t>
      </w:r>
      <w:r w:rsidR="00882E74">
        <w:rPr>
          <w:rFonts w:ascii="Arial" w:eastAsiaTheme="minorEastAsia" w:hAnsi="Arial" w:cs="Arial"/>
          <w:sz w:val="24"/>
          <w:szCs w:val="24"/>
          <w:lang w:bidi="en-US"/>
        </w:rPr>
        <w:t>V</w:t>
      </w:r>
      <w:r w:rsidR="003F6F76">
        <w:rPr>
          <w:rFonts w:ascii="Arial" w:eastAsiaTheme="minorEastAsia" w:hAnsi="Arial" w:cs="Arial"/>
          <w:sz w:val="24"/>
          <w:szCs w:val="24"/>
          <w:lang w:bidi="en-US"/>
        </w:rPr>
        <w:t xml:space="preserve">oice </w:t>
      </w:r>
      <w:r w:rsidR="00882E74">
        <w:rPr>
          <w:rFonts w:ascii="Arial" w:eastAsiaTheme="minorEastAsia" w:hAnsi="Arial" w:cs="Arial"/>
          <w:sz w:val="24"/>
          <w:szCs w:val="24"/>
          <w:lang w:bidi="en-US"/>
        </w:rPr>
        <w:t>R</w:t>
      </w:r>
      <w:r w:rsidR="003F6F76">
        <w:rPr>
          <w:rFonts w:ascii="Arial" w:eastAsiaTheme="minorEastAsia" w:hAnsi="Arial" w:cs="Arial"/>
          <w:sz w:val="24"/>
          <w:szCs w:val="24"/>
          <w:lang w:bidi="en-US"/>
        </w:rPr>
        <w:t xml:space="preserve">esponse </w:t>
      </w:r>
      <w:r w:rsidR="00882E74">
        <w:rPr>
          <w:rFonts w:ascii="Arial" w:eastAsiaTheme="minorEastAsia" w:hAnsi="Arial" w:cs="Arial"/>
          <w:sz w:val="24"/>
          <w:szCs w:val="24"/>
          <w:lang w:bidi="en-US"/>
        </w:rPr>
        <w:t xml:space="preserve">telephone system </w:t>
      </w:r>
      <w:r w:rsidRPr="00973E76">
        <w:rPr>
          <w:rFonts w:ascii="Arial" w:eastAsiaTheme="minorEastAsia" w:hAnsi="Arial" w:cs="Arial"/>
          <w:sz w:val="24"/>
          <w:szCs w:val="24"/>
          <w:lang w:bidi="en-US"/>
        </w:rPr>
        <w:t>PINs and Web Portal passwords, and to add and maintain users for their organization.  This maintenance includes updating a user's account profile, resetting a user's password, unlocking a locked User ID, and deactivating User IDs if needed.</w:t>
      </w:r>
    </w:p>
    <w:p w:rsidR="006E6664" w:rsidRPr="00973E76" w:rsidRDefault="006E6664" w:rsidP="007D5EC1">
      <w:pPr>
        <w:spacing w:after="0" w:line="240" w:lineRule="auto"/>
        <w:rPr>
          <w:rFonts w:ascii="Arial" w:eastAsiaTheme="minorEastAsia" w:hAnsi="Arial" w:cs="Arial"/>
          <w:sz w:val="24"/>
          <w:szCs w:val="24"/>
          <w:lang w:bidi="en-US"/>
        </w:rPr>
      </w:pPr>
    </w:p>
    <w:p w:rsidR="006E6664" w:rsidRPr="00973E76" w:rsidRDefault="006E6664" w:rsidP="007D5EC1">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Controlling access to the N</w:t>
      </w:r>
      <w:r w:rsidR="003F6F76">
        <w:rPr>
          <w:rFonts w:ascii="Arial" w:eastAsiaTheme="minorEastAsia" w:hAnsi="Arial" w:cs="Arial"/>
          <w:sz w:val="24"/>
          <w:szCs w:val="24"/>
          <w:lang w:bidi="en-US"/>
        </w:rPr>
        <w:t xml:space="preserve">orth </w:t>
      </w:r>
      <w:r w:rsidRPr="00973E76">
        <w:rPr>
          <w:rFonts w:ascii="Arial" w:eastAsiaTheme="minorEastAsia" w:hAnsi="Arial" w:cs="Arial"/>
          <w:sz w:val="24"/>
          <w:szCs w:val="24"/>
          <w:lang w:bidi="en-US"/>
        </w:rPr>
        <w:t>D</w:t>
      </w:r>
      <w:r w:rsidR="003F6F76">
        <w:rPr>
          <w:rFonts w:ascii="Arial" w:eastAsiaTheme="minorEastAsia" w:hAnsi="Arial" w:cs="Arial"/>
          <w:sz w:val="24"/>
          <w:szCs w:val="24"/>
          <w:lang w:bidi="en-US"/>
        </w:rPr>
        <w:t xml:space="preserve">akota </w:t>
      </w:r>
      <w:r w:rsidRPr="00973E76">
        <w:rPr>
          <w:rFonts w:ascii="Arial" w:eastAsiaTheme="minorEastAsia" w:hAnsi="Arial" w:cs="Arial"/>
          <w:sz w:val="24"/>
          <w:szCs w:val="24"/>
          <w:lang w:bidi="en-US"/>
        </w:rPr>
        <w:t xml:space="preserve">MMIS Web Portal and the </w:t>
      </w:r>
      <w:r w:rsidR="00882E74">
        <w:rPr>
          <w:rFonts w:ascii="Arial" w:eastAsiaTheme="minorEastAsia" w:hAnsi="Arial" w:cs="Arial"/>
          <w:sz w:val="24"/>
          <w:szCs w:val="24"/>
          <w:lang w:bidi="en-US"/>
        </w:rPr>
        <w:t>A</w:t>
      </w:r>
      <w:r w:rsidR="003F6F76">
        <w:rPr>
          <w:rFonts w:ascii="Arial" w:eastAsiaTheme="minorEastAsia" w:hAnsi="Arial" w:cs="Arial"/>
          <w:sz w:val="24"/>
          <w:szCs w:val="24"/>
          <w:lang w:bidi="en-US"/>
        </w:rPr>
        <w:t xml:space="preserve">utomatic </w:t>
      </w:r>
      <w:r w:rsidR="00882E74">
        <w:rPr>
          <w:rFonts w:ascii="Arial" w:eastAsiaTheme="minorEastAsia" w:hAnsi="Arial" w:cs="Arial"/>
          <w:sz w:val="24"/>
          <w:szCs w:val="24"/>
          <w:lang w:bidi="en-US"/>
        </w:rPr>
        <w:t>V</w:t>
      </w:r>
      <w:r w:rsidR="003F6F76">
        <w:rPr>
          <w:rFonts w:ascii="Arial" w:eastAsiaTheme="minorEastAsia" w:hAnsi="Arial" w:cs="Arial"/>
          <w:sz w:val="24"/>
          <w:szCs w:val="24"/>
          <w:lang w:bidi="en-US"/>
        </w:rPr>
        <w:t xml:space="preserve">oice </w:t>
      </w:r>
      <w:r w:rsidR="00882E74">
        <w:rPr>
          <w:rFonts w:ascii="Arial" w:eastAsiaTheme="minorEastAsia" w:hAnsi="Arial" w:cs="Arial"/>
          <w:sz w:val="24"/>
          <w:szCs w:val="24"/>
          <w:lang w:bidi="en-US"/>
        </w:rPr>
        <w:t>R</w:t>
      </w:r>
      <w:r w:rsidR="003F6F76">
        <w:rPr>
          <w:rFonts w:ascii="Arial" w:eastAsiaTheme="minorEastAsia" w:hAnsi="Arial" w:cs="Arial"/>
          <w:sz w:val="24"/>
          <w:szCs w:val="24"/>
          <w:lang w:bidi="en-US"/>
        </w:rPr>
        <w:t xml:space="preserve">esponse </w:t>
      </w:r>
      <w:r w:rsidR="00882E74">
        <w:rPr>
          <w:rFonts w:ascii="Arial" w:eastAsiaTheme="minorEastAsia" w:hAnsi="Arial" w:cs="Arial"/>
          <w:sz w:val="24"/>
          <w:szCs w:val="24"/>
          <w:lang w:bidi="en-US"/>
        </w:rPr>
        <w:t>t</w:t>
      </w:r>
      <w:r w:rsidRPr="00973E76">
        <w:rPr>
          <w:rFonts w:ascii="Arial" w:eastAsiaTheme="minorEastAsia" w:hAnsi="Arial" w:cs="Arial"/>
          <w:sz w:val="24"/>
          <w:szCs w:val="24"/>
          <w:lang w:bidi="en-US"/>
        </w:rPr>
        <w:t xml:space="preserve">elephone system is critical for </w:t>
      </w:r>
      <w:r w:rsidR="0070400B">
        <w:rPr>
          <w:rFonts w:ascii="Arial" w:eastAsiaTheme="minorEastAsia" w:hAnsi="Arial" w:cs="Arial"/>
          <w:sz w:val="24"/>
          <w:szCs w:val="24"/>
          <w:lang w:bidi="en-US"/>
        </w:rPr>
        <w:t>complying with confidentiality requirements, including HIPAA</w:t>
      </w:r>
      <w:r w:rsidRPr="00973E76">
        <w:rPr>
          <w:rFonts w:ascii="Arial" w:eastAsiaTheme="minorEastAsia" w:hAnsi="Arial" w:cs="Arial"/>
          <w:sz w:val="24"/>
          <w:szCs w:val="24"/>
          <w:lang w:bidi="en-US"/>
        </w:rPr>
        <w:t xml:space="preserve">.  The security functions controlled by the Org Admin ensure that only authorized users have access to the MMIS </w:t>
      </w:r>
      <w:r w:rsidR="003F6F76">
        <w:rPr>
          <w:rFonts w:ascii="Arial" w:eastAsiaTheme="minorEastAsia" w:hAnsi="Arial" w:cs="Arial"/>
          <w:sz w:val="24"/>
          <w:szCs w:val="24"/>
          <w:lang w:bidi="en-US"/>
        </w:rPr>
        <w:t xml:space="preserve">Web Portal </w:t>
      </w:r>
      <w:r w:rsidRPr="00973E76">
        <w:rPr>
          <w:rFonts w:ascii="Arial" w:eastAsiaTheme="minorEastAsia" w:hAnsi="Arial" w:cs="Arial"/>
          <w:sz w:val="24"/>
          <w:szCs w:val="24"/>
          <w:lang w:bidi="en-US"/>
        </w:rPr>
        <w:t xml:space="preserve">guaranteeing </w:t>
      </w:r>
      <w:r w:rsidR="003F6F76">
        <w:rPr>
          <w:rFonts w:ascii="Arial" w:eastAsiaTheme="minorEastAsia" w:hAnsi="Arial" w:cs="Arial"/>
          <w:sz w:val="24"/>
          <w:szCs w:val="24"/>
          <w:lang w:bidi="en-US"/>
        </w:rPr>
        <w:t xml:space="preserve">that </w:t>
      </w:r>
      <w:r w:rsidRPr="00973E76">
        <w:rPr>
          <w:rFonts w:ascii="Arial" w:eastAsiaTheme="minorEastAsia" w:hAnsi="Arial" w:cs="Arial"/>
          <w:sz w:val="24"/>
          <w:szCs w:val="24"/>
          <w:lang w:bidi="en-US"/>
        </w:rPr>
        <w:t>unauthorized users cannot access the information.</w:t>
      </w:r>
    </w:p>
    <w:p w:rsidR="006E6664" w:rsidRPr="00973E76" w:rsidRDefault="006E6664" w:rsidP="007D5EC1">
      <w:pPr>
        <w:spacing w:after="0" w:line="240" w:lineRule="auto"/>
        <w:rPr>
          <w:rFonts w:ascii="Arial" w:eastAsiaTheme="minorEastAsia" w:hAnsi="Arial" w:cs="Arial"/>
          <w:sz w:val="24"/>
          <w:szCs w:val="24"/>
          <w:lang w:bidi="en-US"/>
        </w:rPr>
      </w:pPr>
    </w:p>
    <w:p w:rsidR="003F6F76" w:rsidRDefault="006E6664" w:rsidP="007D5EC1">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Applicants with more than one service location must register for </w:t>
      </w:r>
      <w:r w:rsidR="003F6F76">
        <w:rPr>
          <w:rFonts w:ascii="Arial" w:eastAsiaTheme="minorEastAsia" w:hAnsi="Arial" w:cs="Arial"/>
          <w:sz w:val="24"/>
          <w:szCs w:val="24"/>
          <w:lang w:bidi="en-US"/>
        </w:rPr>
        <w:t>W</w:t>
      </w:r>
      <w:r w:rsidRPr="00973E76">
        <w:rPr>
          <w:rFonts w:ascii="Arial" w:eastAsiaTheme="minorEastAsia" w:hAnsi="Arial" w:cs="Arial"/>
          <w:sz w:val="24"/>
          <w:szCs w:val="24"/>
          <w:lang w:bidi="en-US"/>
        </w:rPr>
        <w:t xml:space="preserve">eb access for each service location.  </w:t>
      </w:r>
      <w:r w:rsidR="0070400B">
        <w:rPr>
          <w:rFonts w:ascii="Arial" w:eastAsiaTheme="minorEastAsia" w:hAnsi="Arial" w:cs="Arial"/>
          <w:sz w:val="24"/>
          <w:szCs w:val="24"/>
          <w:lang w:bidi="en-US"/>
        </w:rPr>
        <w:t>Each service location will have its own unique user ID and password to access the MMIS system</w:t>
      </w:r>
      <w:r w:rsidRPr="00973E76">
        <w:rPr>
          <w:rFonts w:ascii="Arial" w:eastAsiaTheme="minorEastAsia" w:hAnsi="Arial" w:cs="Arial"/>
          <w:sz w:val="24"/>
          <w:szCs w:val="24"/>
          <w:lang w:bidi="en-US"/>
        </w:rPr>
        <w:t xml:space="preserve">.  </w:t>
      </w:r>
    </w:p>
    <w:p w:rsidR="003F6F76" w:rsidRDefault="003F6F76" w:rsidP="007D5EC1">
      <w:pPr>
        <w:spacing w:after="0" w:line="240" w:lineRule="auto"/>
        <w:rPr>
          <w:rFonts w:ascii="Arial" w:eastAsiaTheme="minorEastAsia" w:hAnsi="Arial" w:cs="Arial"/>
          <w:sz w:val="24"/>
          <w:szCs w:val="24"/>
          <w:lang w:bidi="en-US"/>
        </w:rPr>
      </w:pPr>
    </w:p>
    <w:p w:rsidR="006E6664" w:rsidRDefault="006E6664" w:rsidP="007D5EC1">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It is recommended that applicants identify a different Org</w:t>
      </w:r>
      <w:r w:rsidR="003F6F76">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Admin</w:t>
      </w:r>
      <w:r w:rsidR="003F6F76">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for each service location.</w:t>
      </w:r>
    </w:p>
    <w:p w:rsidR="003F6F76" w:rsidRPr="00973E76" w:rsidRDefault="003F6F76" w:rsidP="007D5EC1">
      <w:pPr>
        <w:spacing w:after="0" w:line="240" w:lineRule="auto"/>
        <w:rPr>
          <w:rFonts w:ascii="Arial" w:eastAsiaTheme="minorEastAsia" w:hAnsi="Arial" w:cs="Arial"/>
          <w:sz w:val="24"/>
          <w:szCs w:val="24"/>
          <w:lang w:bidi="en-US"/>
        </w:rPr>
      </w:pPr>
    </w:p>
    <w:p w:rsidR="006E6664" w:rsidRPr="00973E76" w:rsidRDefault="006E6664" w:rsidP="006E6664">
      <w:pPr>
        <w:spacing w:after="12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The following fields must be completed:</w:t>
      </w:r>
    </w:p>
    <w:p w:rsidR="006E6664" w:rsidRPr="00973E76" w:rsidRDefault="006E6664" w:rsidP="006E6664">
      <w:pPr>
        <w:numPr>
          <w:ilvl w:val="0"/>
          <w:numId w:val="23"/>
        </w:numPr>
        <w:spacing w:after="12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Organization </w:t>
      </w:r>
      <w:r w:rsidR="003F6F76">
        <w:rPr>
          <w:rFonts w:ascii="Arial" w:eastAsiaTheme="minorEastAsia" w:hAnsi="Arial" w:cs="Arial"/>
          <w:sz w:val="24"/>
          <w:szCs w:val="24"/>
          <w:lang w:bidi="en-US"/>
        </w:rPr>
        <w:t>n</w:t>
      </w:r>
      <w:r w:rsidRPr="00973E76">
        <w:rPr>
          <w:rFonts w:ascii="Arial" w:eastAsiaTheme="minorEastAsia" w:hAnsi="Arial" w:cs="Arial"/>
          <w:sz w:val="24"/>
          <w:szCs w:val="24"/>
          <w:lang w:bidi="en-US"/>
        </w:rPr>
        <w:t xml:space="preserve">ame </w:t>
      </w:r>
      <w:r w:rsidRPr="00973E76">
        <w:rPr>
          <w:rFonts w:ascii="Arial" w:eastAsiaTheme="minorEastAsia" w:hAnsi="Arial" w:cs="Arial"/>
          <w:sz w:val="24"/>
          <w:szCs w:val="24"/>
          <w:lang w:bidi="en-US"/>
        </w:rPr>
        <w:tab/>
      </w:r>
    </w:p>
    <w:p w:rsidR="006E6664" w:rsidRPr="00973E76" w:rsidRDefault="006E6664" w:rsidP="006E6664">
      <w:pPr>
        <w:numPr>
          <w:ilvl w:val="0"/>
          <w:numId w:val="23"/>
        </w:numPr>
        <w:spacing w:after="12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Organization </w:t>
      </w:r>
      <w:r w:rsidR="003F6F76">
        <w:rPr>
          <w:rFonts w:ascii="Arial" w:eastAsiaTheme="minorEastAsia" w:hAnsi="Arial" w:cs="Arial"/>
          <w:sz w:val="24"/>
          <w:szCs w:val="24"/>
          <w:lang w:bidi="en-US"/>
        </w:rPr>
        <w:t>d</w:t>
      </w:r>
      <w:r w:rsidRPr="00973E76">
        <w:rPr>
          <w:rFonts w:ascii="Arial" w:eastAsiaTheme="minorEastAsia" w:hAnsi="Arial" w:cs="Arial"/>
          <w:sz w:val="24"/>
          <w:szCs w:val="24"/>
          <w:lang w:bidi="en-US"/>
        </w:rPr>
        <w:t>escription</w:t>
      </w:r>
    </w:p>
    <w:p w:rsidR="0016290F" w:rsidRDefault="006E6664" w:rsidP="006E6664">
      <w:pPr>
        <w:numPr>
          <w:ilvl w:val="0"/>
          <w:numId w:val="23"/>
        </w:numPr>
        <w:spacing w:after="12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User ID: This is a unique ID your Org Admin will use.  </w:t>
      </w:r>
    </w:p>
    <w:p w:rsidR="006E6664" w:rsidRPr="00973E76" w:rsidRDefault="006E6664" w:rsidP="0016290F">
      <w:pPr>
        <w:numPr>
          <w:ilvl w:val="1"/>
          <w:numId w:val="23"/>
        </w:numPr>
        <w:spacing w:after="12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The User ID should consist of the </w:t>
      </w:r>
      <w:r w:rsidRPr="0016290F">
        <w:rPr>
          <w:rFonts w:ascii="Arial" w:eastAsiaTheme="minorEastAsia" w:hAnsi="Arial" w:cs="Arial"/>
          <w:sz w:val="24"/>
          <w:szCs w:val="24"/>
          <w:u w:val="single"/>
          <w:lang w:bidi="en-US"/>
        </w:rPr>
        <w:t>first initial of the first name</w:t>
      </w:r>
      <w:r w:rsidR="003F6F76">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 xml:space="preserve">followed by the </w:t>
      </w:r>
      <w:r w:rsidRPr="0016290F">
        <w:rPr>
          <w:rFonts w:ascii="Arial" w:eastAsiaTheme="minorEastAsia" w:hAnsi="Arial" w:cs="Arial"/>
          <w:sz w:val="24"/>
          <w:szCs w:val="24"/>
          <w:u w:val="single"/>
          <w:lang w:bidi="en-US"/>
        </w:rPr>
        <w:t>entire last name</w:t>
      </w:r>
      <w:r w:rsidRPr="00973E76">
        <w:rPr>
          <w:rFonts w:ascii="Arial" w:eastAsiaTheme="minorEastAsia" w:hAnsi="Arial" w:cs="Arial"/>
          <w:sz w:val="24"/>
          <w:szCs w:val="24"/>
          <w:lang w:bidi="en-US"/>
        </w:rPr>
        <w:t xml:space="preserve"> </w:t>
      </w:r>
      <w:r w:rsidR="003F6F76">
        <w:rPr>
          <w:rFonts w:ascii="Arial" w:eastAsiaTheme="minorEastAsia" w:hAnsi="Arial" w:cs="Arial"/>
          <w:sz w:val="24"/>
          <w:szCs w:val="24"/>
          <w:lang w:bidi="en-US"/>
        </w:rPr>
        <w:t xml:space="preserve">(no </w:t>
      </w:r>
      <w:r w:rsidRPr="00973E76">
        <w:rPr>
          <w:rFonts w:ascii="Arial" w:eastAsiaTheme="minorEastAsia" w:hAnsi="Arial" w:cs="Arial"/>
          <w:sz w:val="24"/>
          <w:szCs w:val="24"/>
          <w:lang w:bidi="en-US"/>
        </w:rPr>
        <w:t>spaces or punctuation).  If this User ID is already in use, the system will suggest alternate IDs to use.</w:t>
      </w:r>
    </w:p>
    <w:p w:rsidR="006E6664" w:rsidRPr="00973E76" w:rsidRDefault="006E6664" w:rsidP="006E6664">
      <w:pPr>
        <w:spacing w:after="120" w:line="240" w:lineRule="auto"/>
        <w:ind w:firstLine="360"/>
        <w:rPr>
          <w:rFonts w:ascii="Arial" w:eastAsiaTheme="minorEastAsia" w:hAnsi="Arial" w:cs="Arial"/>
          <w:sz w:val="24"/>
          <w:szCs w:val="24"/>
          <w:lang w:bidi="en-US"/>
        </w:rPr>
      </w:pPr>
      <w:r w:rsidRPr="00973E76">
        <w:rPr>
          <w:rFonts w:ascii="Arial" w:eastAsiaTheme="minorEastAsia" w:hAnsi="Arial" w:cs="Arial"/>
          <w:i/>
          <w:sz w:val="24"/>
          <w:szCs w:val="24"/>
          <w:lang w:bidi="en-US"/>
        </w:rPr>
        <w:t>Note: User ID can contain between 6-16 alphanumeric characters, no spaces, no special characters</w:t>
      </w:r>
      <w:r w:rsidR="0016290F">
        <w:rPr>
          <w:rFonts w:ascii="Arial" w:eastAsiaTheme="minorEastAsia" w:hAnsi="Arial" w:cs="Arial"/>
          <w:i/>
          <w:sz w:val="24"/>
          <w:szCs w:val="24"/>
          <w:lang w:bidi="en-US"/>
        </w:rPr>
        <w:t>,</w:t>
      </w:r>
      <w:r w:rsidRPr="00973E76">
        <w:rPr>
          <w:rFonts w:ascii="Arial" w:eastAsiaTheme="minorEastAsia" w:hAnsi="Arial" w:cs="Arial"/>
          <w:i/>
          <w:sz w:val="24"/>
          <w:szCs w:val="24"/>
          <w:lang w:bidi="en-US"/>
        </w:rPr>
        <w:t xml:space="preserve"> and is case sensitive.</w:t>
      </w:r>
    </w:p>
    <w:p w:rsidR="006E6664" w:rsidRPr="00973E76" w:rsidRDefault="006E6664" w:rsidP="006E6664">
      <w:pPr>
        <w:numPr>
          <w:ilvl w:val="0"/>
          <w:numId w:val="23"/>
        </w:numPr>
        <w:spacing w:after="12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Contact </w:t>
      </w:r>
      <w:r w:rsidR="0016290F">
        <w:rPr>
          <w:rFonts w:ascii="Arial" w:eastAsiaTheme="minorEastAsia" w:hAnsi="Arial" w:cs="Arial"/>
          <w:sz w:val="24"/>
          <w:szCs w:val="24"/>
          <w:lang w:bidi="en-US"/>
        </w:rPr>
        <w:t>n</w:t>
      </w:r>
      <w:r w:rsidRPr="00973E76">
        <w:rPr>
          <w:rFonts w:ascii="Arial" w:eastAsiaTheme="minorEastAsia" w:hAnsi="Arial" w:cs="Arial"/>
          <w:sz w:val="24"/>
          <w:szCs w:val="24"/>
          <w:lang w:bidi="en-US"/>
        </w:rPr>
        <w:t xml:space="preserve">ame and phone </w:t>
      </w:r>
      <w:r w:rsidR="0016290F">
        <w:rPr>
          <w:rFonts w:ascii="Arial" w:eastAsiaTheme="minorEastAsia" w:hAnsi="Arial" w:cs="Arial"/>
          <w:sz w:val="24"/>
          <w:szCs w:val="24"/>
          <w:lang w:bidi="en-US"/>
        </w:rPr>
        <w:t xml:space="preserve">number of </w:t>
      </w:r>
      <w:r w:rsidRPr="00973E76">
        <w:rPr>
          <w:rFonts w:ascii="Arial" w:eastAsiaTheme="minorEastAsia" w:hAnsi="Arial" w:cs="Arial"/>
          <w:sz w:val="24"/>
          <w:szCs w:val="24"/>
          <w:lang w:bidi="en-US"/>
        </w:rPr>
        <w:t>your Org Admin</w:t>
      </w:r>
    </w:p>
    <w:p w:rsidR="006E6664" w:rsidRPr="00973E76" w:rsidRDefault="006E6664" w:rsidP="006E6664">
      <w:pPr>
        <w:rPr>
          <w:rFonts w:ascii="Arial" w:hAnsi="Arial" w:cs="Arial"/>
          <w:b/>
        </w:rPr>
      </w:pPr>
    </w:p>
    <w:p w:rsidR="006E6664" w:rsidRPr="00163413" w:rsidRDefault="00163413">
      <w:pPr>
        <w:rPr>
          <w:rFonts w:ascii="Arial" w:hAnsi="Arial" w:cs="Arial"/>
          <w:sz w:val="24"/>
          <w:szCs w:val="24"/>
        </w:rPr>
      </w:pPr>
      <w:r w:rsidRPr="00973E76">
        <w:rPr>
          <w:rFonts w:ascii="Arial" w:hAnsi="Arial" w:cs="Arial"/>
          <w:noProof/>
        </w:rPr>
        <w:lastRenderedPageBreak/>
        <w:drawing>
          <wp:anchor distT="0" distB="0" distL="114300" distR="114300" simplePos="0" relativeHeight="251659264" behindDoc="0" locked="0" layoutInCell="1" allowOverlap="1" wp14:anchorId="47B0FF4F" wp14:editId="6C3F43BA">
            <wp:simplePos x="0" y="0"/>
            <wp:positionH relativeFrom="margin">
              <wp:posOffset>-41275</wp:posOffset>
            </wp:positionH>
            <wp:positionV relativeFrom="margin">
              <wp:posOffset>728345</wp:posOffset>
            </wp:positionV>
            <wp:extent cx="6029325" cy="4033520"/>
            <wp:effectExtent l="0" t="0" r="9525"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3526" t="13245" r="4488" b="1987"/>
                    <a:stretch>
                      <a:fillRect/>
                    </a:stretch>
                  </pic:blipFill>
                  <pic:spPr bwMode="auto">
                    <a:xfrm>
                      <a:off x="0" y="0"/>
                      <a:ext cx="6029325" cy="4033520"/>
                    </a:xfrm>
                    <a:prstGeom prst="rect">
                      <a:avLst/>
                    </a:prstGeom>
                    <a:noFill/>
                    <a:ln>
                      <a:noFill/>
                    </a:ln>
                  </pic:spPr>
                </pic:pic>
              </a:graphicData>
            </a:graphic>
          </wp:anchor>
        </w:drawing>
      </w:r>
      <w:r w:rsidRPr="00163413">
        <w:rPr>
          <w:rFonts w:ascii="Arial" w:hAnsi="Arial" w:cs="Arial"/>
          <w:sz w:val="24"/>
          <w:szCs w:val="24"/>
        </w:rPr>
        <w:t>This example shows how to complete the enrollment application to become an Organization Administrator.</w:t>
      </w:r>
      <w:r w:rsidR="006E6664" w:rsidRPr="00163413">
        <w:rPr>
          <w:rFonts w:ascii="Arial" w:hAnsi="Arial" w:cs="Arial"/>
          <w:sz w:val="24"/>
          <w:szCs w:val="24"/>
        </w:rPr>
        <w:br w:type="page"/>
      </w:r>
    </w:p>
    <w:p w:rsidR="006E6664" w:rsidRPr="009B12AF" w:rsidRDefault="006E6664" w:rsidP="00926E1A">
      <w:pPr>
        <w:pStyle w:val="Heading1"/>
        <w:rPr>
          <w:rFonts w:ascii="Arial" w:eastAsiaTheme="minorEastAsia" w:hAnsi="Arial" w:cs="Arial"/>
          <w:color w:val="000000" w:themeColor="text1"/>
          <w:sz w:val="40"/>
          <w:szCs w:val="40"/>
          <w:lang w:bidi="en-US"/>
        </w:rPr>
      </w:pPr>
      <w:bookmarkStart w:id="23" w:name="_Toc345491157"/>
      <w:r w:rsidRPr="009B12AF">
        <w:rPr>
          <w:rFonts w:ascii="Arial" w:eastAsiaTheme="minorEastAsia" w:hAnsi="Arial" w:cs="Arial"/>
          <w:color w:val="000000" w:themeColor="text1"/>
          <w:sz w:val="40"/>
          <w:szCs w:val="40"/>
          <w:lang w:bidi="en-US"/>
        </w:rPr>
        <w:lastRenderedPageBreak/>
        <w:t>Tips for Completing an Electronic Application</w:t>
      </w:r>
      <w:bookmarkEnd w:id="23"/>
    </w:p>
    <w:p w:rsidR="009B12AF" w:rsidRPr="00CF3233" w:rsidRDefault="009B12AF" w:rsidP="006E6664">
      <w:pPr>
        <w:spacing w:after="0" w:line="240" w:lineRule="auto"/>
        <w:rPr>
          <w:rFonts w:ascii="Arial" w:eastAsiaTheme="minorEastAsia" w:hAnsi="Arial" w:cs="Arial"/>
          <w:b/>
          <w:u w:val="single"/>
          <w:lang w:bidi="en-US"/>
        </w:rPr>
      </w:pPr>
    </w:p>
    <w:p w:rsidR="006E6664" w:rsidRPr="00D92765" w:rsidRDefault="006E6664" w:rsidP="006E6664">
      <w:pPr>
        <w:spacing w:after="0" w:line="240" w:lineRule="auto"/>
        <w:rPr>
          <w:rFonts w:ascii="Arial" w:eastAsiaTheme="minorEastAsia" w:hAnsi="Arial" w:cs="Arial"/>
          <w:b/>
          <w:sz w:val="24"/>
          <w:szCs w:val="24"/>
          <w:u w:val="single"/>
          <w:lang w:bidi="en-US"/>
        </w:rPr>
      </w:pPr>
      <w:r w:rsidRPr="00D92765">
        <w:rPr>
          <w:rFonts w:ascii="Arial" w:eastAsiaTheme="minorEastAsia" w:hAnsi="Arial" w:cs="Arial"/>
          <w:b/>
          <w:sz w:val="24"/>
          <w:szCs w:val="24"/>
          <w:u w:val="single"/>
          <w:lang w:bidi="en-US"/>
        </w:rPr>
        <w:t>Help Options</w:t>
      </w:r>
    </w:p>
    <w:p w:rsidR="006E6664" w:rsidRPr="009B12AF" w:rsidRDefault="00680E55" w:rsidP="006E6664">
      <w:pPr>
        <w:spacing w:after="0" w:line="240" w:lineRule="auto"/>
        <w:rPr>
          <w:rFonts w:ascii="Arial" w:eastAsiaTheme="minorEastAsia" w:hAnsi="Arial" w:cs="Arial"/>
          <w:sz w:val="24"/>
          <w:szCs w:val="24"/>
          <w:lang w:bidi="en-US"/>
        </w:rPr>
      </w:pPr>
      <w:r>
        <w:rPr>
          <w:rFonts w:ascii="Arial" w:eastAsiaTheme="minorEastAsia" w:hAnsi="Arial" w:cs="Arial"/>
          <w:sz w:val="24"/>
          <w:szCs w:val="24"/>
          <w:lang w:bidi="en-US"/>
        </w:rPr>
        <w:t>The new MMIS has built-</w:t>
      </w:r>
      <w:r w:rsidR="006E6664" w:rsidRPr="009B12AF">
        <w:rPr>
          <w:rFonts w:ascii="Arial" w:eastAsiaTheme="minorEastAsia" w:hAnsi="Arial" w:cs="Arial"/>
          <w:sz w:val="24"/>
          <w:szCs w:val="24"/>
          <w:lang w:bidi="en-US"/>
        </w:rPr>
        <w:t xml:space="preserve">in </w:t>
      </w:r>
      <w:r w:rsidR="009B12AF">
        <w:rPr>
          <w:rFonts w:ascii="Arial" w:eastAsiaTheme="minorEastAsia" w:hAnsi="Arial" w:cs="Arial"/>
          <w:sz w:val="24"/>
          <w:szCs w:val="24"/>
          <w:lang w:bidi="en-US"/>
        </w:rPr>
        <w:t>h</w:t>
      </w:r>
      <w:r w:rsidR="006E6664" w:rsidRPr="009B12AF">
        <w:rPr>
          <w:rFonts w:ascii="Arial" w:eastAsiaTheme="minorEastAsia" w:hAnsi="Arial" w:cs="Arial"/>
          <w:sz w:val="24"/>
          <w:szCs w:val="24"/>
          <w:lang w:bidi="en-US"/>
        </w:rPr>
        <w:t>elp</w:t>
      </w:r>
      <w:r w:rsidR="009B12AF" w:rsidRPr="009B12AF">
        <w:rPr>
          <w:rFonts w:ascii="Arial" w:eastAsiaTheme="minorEastAsia" w:hAnsi="Arial" w:cs="Arial"/>
          <w:sz w:val="24"/>
          <w:szCs w:val="24"/>
          <w:lang w:bidi="en-US"/>
        </w:rPr>
        <w:t xml:space="preserve"> features that are </w:t>
      </w:r>
      <w:r w:rsidR="006E6664" w:rsidRPr="009B12AF">
        <w:rPr>
          <w:rFonts w:ascii="Arial" w:eastAsiaTheme="minorEastAsia" w:hAnsi="Arial" w:cs="Arial"/>
          <w:sz w:val="24"/>
          <w:szCs w:val="24"/>
          <w:lang w:bidi="en-US"/>
        </w:rPr>
        <w:t>always available for reference.  There are three types of online help:</w:t>
      </w:r>
    </w:p>
    <w:p w:rsidR="006E6664" w:rsidRPr="009B12AF" w:rsidRDefault="006E6664" w:rsidP="006E6664">
      <w:pPr>
        <w:spacing w:after="0" w:line="240" w:lineRule="auto"/>
        <w:rPr>
          <w:rFonts w:ascii="Arial" w:eastAsiaTheme="minorEastAsia" w:hAnsi="Arial" w:cs="Arial"/>
          <w:sz w:val="24"/>
          <w:szCs w:val="24"/>
          <w:lang w:bidi="en-US"/>
        </w:rPr>
      </w:pPr>
    </w:p>
    <w:p w:rsidR="006E6664" w:rsidRPr="009B12AF" w:rsidRDefault="006E6664" w:rsidP="006E6664">
      <w:pPr>
        <w:numPr>
          <w:ilvl w:val="0"/>
          <w:numId w:val="24"/>
        </w:numPr>
        <w:spacing w:after="0" w:line="240" w:lineRule="auto"/>
        <w:rPr>
          <w:rFonts w:ascii="Arial" w:eastAsiaTheme="minorEastAsia" w:hAnsi="Arial" w:cs="Arial"/>
          <w:sz w:val="24"/>
          <w:szCs w:val="24"/>
          <w:lang w:bidi="en-US"/>
        </w:rPr>
      </w:pPr>
      <w:r w:rsidRPr="009B12AF">
        <w:rPr>
          <w:rFonts w:ascii="Arial" w:eastAsiaTheme="minorEastAsia" w:hAnsi="Arial" w:cs="Arial"/>
          <w:sz w:val="24"/>
          <w:szCs w:val="24"/>
          <w:lang w:bidi="en-US"/>
        </w:rPr>
        <w:t>Global Help</w:t>
      </w:r>
    </w:p>
    <w:p w:rsidR="006E6664" w:rsidRPr="009B12AF" w:rsidRDefault="006E6664" w:rsidP="006E6664">
      <w:pPr>
        <w:numPr>
          <w:ilvl w:val="0"/>
          <w:numId w:val="24"/>
        </w:numPr>
        <w:spacing w:after="0" w:line="240" w:lineRule="auto"/>
        <w:rPr>
          <w:rFonts w:ascii="Arial" w:eastAsiaTheme="minorEastAsia" w:hAnsi="Arial" w:cs="Arial"/>
          <w:sz w:val="24"/>
          <w:szCs w:val="24"/>
          <w:lang w:bidi="en-US"/>
        </w:rPr>
      </w:pPr>
      <w:r w:rsidRPr="009B12AF">
        <w:rPr>
          <w:rFonts w:ascii="Arial" w:eastAsiaTheme="minorEastAsia" w:hAnsi="Arial" w:cs="Arial"/>
          <w:sz w:val="24"/>
          <w:szCs w:val="24"/>
          <w:lang w:bidi="en-US"/>
        </w:rPr>
        <w:t>Panel Help</w:t>
      </w:r>
    </w:p>
    <w:p w:rsidR="006E6664" w:rsidRPr="009B12AF" w:rsidRDefault="006E6664" w:rsidP="006E6664">
      <w:pPr>
        <w:numPr>
          <w:ilvl w:val="0"/>
          <w:numId w:val="24"/>
        </w:numPr>
        <w:spacing w:after="0" w:line="240" w:lineRule="auto"/>
        <w:rPr>
          <w:rFonts w:ascii="Arial" w:eastAsiaTheme="minorEastAsia" w:hAnsi="Arial" w:cs="Arial"/>
          <w:sz w:val="24"/>
          <w:szCs w:val="24"/>
          <w:lang w:bidi="en-US"/>
        </w:rPr>
      </w:pPr>
      <w:r w:rsidRPr="009B12AF">
        <w:rPr>
          <w:rFonts w:ascii="Arial" w:eastAsiaTheme="minorEastAsia" w:hAnsi="Arial" w:cs="Arial"/>
          <w:sz w:val="24"/>
          <w:szCs w:val="24"/>
          <w:lang w:bidi="en-US"/>
        </w:rPr>
        <w:t>Help Pods</w:t>
      </w:r>
    </w:p>
    <w:p w:rsidR="006E6664" w:rsidRPr="00CF3233" w:rsidRDefault="006E6664" w:rsidP="006E6664">
      <w:pPr>
        <w:spacing w:after="0" w:line="240" w:lineRule="auto"/>
        <w:rPr>
          <w:rFonts w:ascii="Arial" w:eastAsiaTheme="minorEastAsia" w:hAnsi="Arial" w:cs="Arial"/>
          <w:lang w:bidi="en-US"/>
        </w:rPr>
      </w:pPr>
    </w:p>
    <w:p w:rsidR="006E6664" w:rsidRPr="009B12AF" w:rsidRDefault="006E6664" w:rsidP="009B12AF">
      <w:pPr>
        <w:spacing w:after="0" w:line="240" w:lineRule="auto"/>
        <w:rPr>
          <w:rFonts w:ascii="Arial" w:eastAsiaTheme="minorEastAsia" w:hAnsi="Arial" w:cs="Arial"/>
          <w:iCs/>
          <w:sz w:val="24"/>
          <w:szCs w:val="24"/>
          <w:lang w:bidi="en-US"/>
        </w:rPr>
      </w:pPr>
      <w:r w:rsidRPr="009B12AF">
        <w:rPr>
          <w:rFonts w:ascii="Arial" w:eastAsiaTheme="minorEastAsia" w:hAnsi="Arial" w:cs="Arial"/>
          <w:b/>
          <w:iCs/>
          <w:sz w:val="24"/>
          <w:szCs w:val="24"/>
          <w:lang w:bidi="en-US"/>
        </w:rPr>
        <w:t>Global</w:t>
      </w:r>
      <w:r w:rsidRPr="009B12AF">
        <w:rPr>
          <w:rFonts w:ascii="Arial" w:eastAsiaTheme="minorEastAsia" w:hAnsi="Arial" w:cs="Arial"/>
          <w:iCs/>
          <w:sz w:val="24"/>
          <w:szCs w:val="24"/>
          <w:lang w:bidi="en-US"/>
        </w:rPr>
        <w:t xml:space="preserve"> </w:t>
      </w:r>
      <w:r w:rsidRPr="009B12AF">
        <w:rPr>
          <w:rFonts w:ascii="Arial" w:eastAsiaTheme="minorEastAsia" w:hAnsi="Arial" w:cs="Arial"/>
          <w:b/>
          <w:iCs/>
          <w:sz w:val="24"/>
          <w:szCs w:val="24"/>
          <w:lang w:bidi="en-US"/>
        </w:rPr>
        <w:t>Help</w:t>
      </w:r>
      <w:r w:rsidRPr="009B12AF">
        <w:rPr>
          <w:rFonts w:ascii="Arial" w:eastAsiaTheme="minorEastAsia" w:hAnsi="Arial" w:cs="Arial"/>
          <w:iCs/>
          <w:sz w:val="24"/>
          <w:szCs w:val="24"/>
          <w:lang w:bidi="en-US"/>
        </w:rPr>
        <w:t xml:space="preserve"> is available by clicking the Help link in the top right portion of any MMIS </w:t>
      </w:r>
      <w:r w:rsidR="009B12AF">
        <w:rPr>
          <w:rFonts w:ascii="Arial" w:eastAsiaTheme="minorEastAsia" w:hAnsi="Arial" w:cs="Arial"/>
          <w:iCs/>
          <w:sz w:val="24"/>
          <w:szCs w:val="24"/>
          <w:lang w:bidi="en-US"/>
        </w:rPr>
        <w:t>W</w:t>
      </w:r>
      <w:r w:rsidRPr="009B12AF">
        <w:rPr>
          <w:rFonts w:ascii="Arial" w:eastAsiaTheme="minorEastAsia" w:hAnsi="Arial" w:cs="Arial"/>
          <w:iCs/>
          <w:sz w:val="24"/>
          <w:szCs w:val="24"/>
          <w:lang w:bidi="en-US"/>
        </w:rPr>
        <w:t xml:space="preserve">eb page.  </w:t>
      </w:r>
      <w:r w:rsidR="009B12AF">
        <w:rPr>
          <w:rFonts w:ascii="Arial" w:eastAsiaTheme="minorEastAsia" w:hAnsi="Arial" w:cs="Arial"/>
          <w:iCs/>
          <w:sz w:val="24"/>
          <w:szCs w:val="24"/>
          <w:lang w:bidi="en-US"/>
        </w:rPr>
        <w:t>Y</w:t>
      </w:r>
      <w:r w:rsidRPr="009B12AF">
        <w:rPr>
          <w:rFonts w:ascii="Arial" w:eastAsiaTheme="minorEastAsia" w:hAnsi="Arial" w:cs="Arial"/>
          <w:iCs/>
          <w:sz w:val="24"/>
          <w:szCs w:val="24"/>
          <w:lang w:bidi="en-US"/>
        </w:rPr>
        <w:t>ou can select a topic or use the search feature to look for a specific word or phrase within the help files of the Web</w:t>
      </w:r>
      <w:r w:rsidR="009B12AF">
        <w:rPr>
          <w:rFonts w:ascii="Arial" w:eastAsiaTheme="minorEastAsia" w:hAnsi="Arial" w:cs="Arial"/>
          <w:iCs/>
          <w:sz w:val="24"/>
          <w:szCs w:val="24"/>
          <w:lang w:bidi="en-US"/>
        </w:rPr>
        <w:t xml:space="preserve"> </w:t>
      </w:r>
      <w:r w:rsidRPr="009B12AF">
        <w:rPr>
          <w:rFonts w:ascii="Arial" w:eastAsiaTheme="minorEastAsia" w:hAnsi="Arial" w:cs="Arial"/>
          <w:iCs/>
          <w:sz w:val="24"/>
          <w:szCs w:val="24"/>
          <w:lang w:bidi="en-US"/>
        </w:rPr>
        <w:t>Portal.</w:t>
      </w:r>
    </w:p>
    <w:p w:rsidR="006E6664" w:rsidRPr="009B12AF" w:rsidRDefault="006E6664" w:rsidP="009B12AF">
      <w:pPr>
        <w:spacing w:after="0" w:line="240" w:lineRule="auto"/>
        <w:rPr>
          <w:rFonts w:ascii="Arial" w:eastAsiaTheme="minorEastAsia" w:hAnsi="Arial" w:cs="Arial"/>
          <w:iCs/>
          <w:sz w:val="24"/>
          <w:szCs w:val="24"/>
          <w:lang w:bidi="en-US"/>
        </w:rPr>
      </w:pPr>
    </w:p>
    <w:p w:rsidR="006E6664" w:rsidRPr="009B12AF" w:rsidRDefault="006E6664" w:rsidP="009B12AF">
      <w:pPr>
        <w:spacing w:after="0" w:line="240" w:lineRule="auto"/>
        <w:rPr>
          <w:rFonts w:ascii="Arial" w:eastAsiaTheme="minorEastAsia" w:hAnsi="Arial" w:cs="Arial"/>
          <w:sz w:val="24"/>
          <w:szCs w:val="24"/>
          <w:lang w:bidi="en-US"/>
        </w:rPr>
      </w:pPr>
      <w:r w:rsidRPr="009B12AF">
        <w:rPr>
          <w:rFonts w:ascii="Arial" w:eastAsiaTheme="minorEastAsia" w:hAnsi="Arial" w:cs="Arial"/>
          <w:b/>
          <w:sz w:val="24"/>
          <w:szCs w:val="24"/>
          <w:lang w:bidi="en-US"/>
        </w:rPr>
        <w:t>Panel</w:t>
      </w:r>
      <w:r w:rsidRPr="009B12AF">
        <w:rPr>
          <w:rFonts w:ascii="Arial" w:eastAsiaTheme="minorEastAsia" w:hAnsi="Arial" w:cs="Arial"/>
          <w:sz w:val="24"/>
          <w:szCs w:val="24"/>
          <w:lang w:bidi="en-US"/>
        </w:rPr>
        <w:t xml:space="preserve"> </w:t>
      </w:r>
      <w:r w:rsidRPr="009B12AF">
        <w:rPr>
          <w:rFonts w:ascii="Arial" w:eastAsiaTheme="minorEastAsia" w:hAnsi="Arial" w:cs="Arial"/>
          <w:b/>
          <w:sz w:val="24"/>
          <w:szCs w:val="24"/>
          <w:lang w:bidi="en-US"/>
        </w:rPr>
        <w:t>Help</w:t>
      </w:r>
      <w:r w:rsidRPr="009B12AF">
        <w:rPr>
          <w:rFonts w:ascii="Arial" w:eastAsiaTheme="minorEastAsia" w:hAnsi="Arial" w:cs="Arial"/>
          <w:sz w:val="24"/>
          <w:szCs w:val="24"/>
          <w:lang w:bidi="en-US"/>
        </w:rPr>
        <w:t xml:space="preserve"> is a link available for each panel within the enrollment application.  Panel help is specific to the information contained in the current panel. </w:t>
      </w:r>
    </w:p>
    <w:p w:rsidR="006E6664" w:rsidRPr="009B12AF" w:rsidRDefault="006E6664" w:rsidP="009B12AF">
      <w:pPr>
        <w:spacing w:after="0" w:line="240" w:lineRule="auto"/>
        <w:rPr>
          <w:rFonts w:ascii="Arial" w:eastAsiaTheme="minorEastAsia" w:hAnsi="Arial" w:cs="Arial"/>
          <w:sz w:val="24"/>
          <w:szCs w:val="24"/>
          <w:lang w:bidi="en-US"/>
        </w:rPr>
      </w:pPr>
    </w:p>
    <w:p w:rsidR="006E6664" w:rsidRDefault="006E6664" w:rsidP="009B12AF">
      <w:pPr>
        <w:spacing w:after="0" w:line="240" w:lineRule="auto"/>
        <w:rPr>
          <w:rFonts w:ascii="Arial" w:eastAsiaTheme="minorEastAsia" w:hAnsi="Arial" w:cs="Arial"/>
          <w:sz w:val="24"/>
          <w:szCs w:val="24"/>
          <w:lang w:bidi="en-US"/>
        </w:rPr>
      </w:pPr>
      <w:r w:rsidRPr="009B12AF">
        <w:rPr>
          <w:rFonts w:ascii="Arial" w:eastAsiaTheme="minorEastAsia" w:hAnsi="Arial" w:cs="Arial"/>
          <w:b/>
          <w:sz w:val="24"/>
          <w:szCs w:val="24"/>
          <w:lang w:bidi="en-US"/>
        </w:rPr>
        <w:t>Help Pods</w:t>
      </w:r>
      <w:r w:rsidRPr="009B12AF">
        <w:rPr>
          <w:rFonts w:ascii="Arial" w:eastAsiaTheme="minorEastAsia" w:hAnsi="Arial" w:cs="Arial"/>
          <w:sz w:val="24"/>
          <w:szCs w:val="24"/>
          <w:lang w:bidi="en-US"/>
        </w:rPr>
        <w:t xml:space="preserve"> can be found on the left side of the provider enrollment pages.  </w:t>
      </w:r>
      <w:r w:rsidR="009B12AF">
        <w:rPr>
          <w:rFonts w:ascii="Arial" w:eastAsiaTheme="minorEastAsia" w:hAnsi="Arial" w:cs="Arial"/>
          <w:sz w:val="24"/>
          <w:szCs w:val="24"/>
          <w:lang w:bidi="en-US"/>
        </w:rPr>
        <w:t xml:space="preserve">It </w:t>
      </w:r>
      <w:r w:rsidRPr="009B12AF">
        <w:rPr>
          <w:rFonts w:ascii="Arial" w:eastAsiaTheme="minorEastAsia" w:hAnsi="Arial" w:cs="Arial"/>
          <w:sz w:val="24"/>
          <w:szCs w:val="24"/>
          <w:lang w:bidi="en-US"/>
        </w:rPr>
        <w:t xml:space="preserve">contains formatting information and tips </w:t>
      </w:r>
      <w:r w:rsidR="009B12AF">
        <w:rPr>
          <w:rFonts w:ascii="Arial" w:eastAsiaTheme="minorEastAsia" w:hAnsi="Arial" w:cs="Arial"/>
          <w:sz w:val="24"/>
          <w:szCs w:val="24"/>
          <w:lang w:bidi="en-US"/>
        </w:rPr>
        <w:t xml:space="preserve">on </w:t>
      </w:r>
      <w:r w:rsidRPr="009B12AF">
        <w:rPr>
          <w:rFonts w:ascii="Arial" w:eastAsiaTheme="minorEastAsia" w:hAnsi="Arial" w:cs="Arial"/>
          <w:sz w:val="24"/>
          <w:szCs w:val="24"/>
          <w:lang w:bidi="en-US"/>
        </w:rPr>
        <w:t>completing this particular section of the application.</w:t>
      </w:r>
    </w:p>
    <w:p w:rsidR="009B12AF" w:rsidRPr="00CF3233" w:rsidRDefault="009B12AF" w:rsidP="006E6664">
      <w:pPr>
        <w:spacing w:after="0" w:line="240" w:lineRule="auto"/>
        <w:rPr>
          <w:rFonts w:ascii="Arial" w:eastAsiaTheme="minorEastAsia" w:hAnsi="Arial" w:cs="Arial"/>
          <w:b/>
          <w:sz w:val="24"/>
          <w:szCs w:val="24"/>
          <w:lang w:bidi="en-US"/>
        </w:rPr>
      </w:pPr>
    </w:p>
    <w:p w:rsidR="006E6664" w:rsidRPr="00D92765" w:rsidRDefault="006E6664" w:rsidP="006E6664">
      <w:pPr>
        <w:spacing w:after="0" w:line="240" w:lineRule="auto"/>
        <w:rPr>
          <w:rFonts w:ascii="Arial" w:eastAsiaTheme="minorEastAsia" w:hAnsi="Arial" w:cs="Arial"/>
          <w:b/>
          <w:sz w:val="24"/>
          <w:szCs w:val="24"/>
          <w:u w:val="single"/>
          <w:lang w:bidi="en-US"/>
        </w:rPr>
      </w:pPr>
      <w:r w:rsidRPr="00D92765">
        <w:rPr>
          <w:rFonts w:ascii="Arial" w:eastAsiaTheme="minorEastAsia" w:hAnsi="Arial" w:cs="Arial"/>
          <w:b/>
          <w:sz w:val="24"/>
          <w:szCs w:val="24"/>
          <w:u w:val="single"/>
          <w:lang w:bidi="en-US"/>
        </w:rPr>
        <w:t>Application Links Pod</w:t>
      </w:r>
    </w:p>
    <w:p w:rsidR="006E6664" w:rsidRPr="009B12AF" w:rsidRDefault="006E6664" w:rsidP="006E6664">
      <w:pPr>
        <w:spacing w:after="0" w:line="240" w:lineRule="auto"/>
        <w:rPr>
          <w:rFonts w:ascii="Arial" w:eastAsiaTheme="minorEastAsia" w:hAnsi="Arial" w:cs="Arial"/>
          <w:sz w:val="24"/>
          <w:szCs w:val="24"/>
          <w:lang w:bidi="en-US"/>
        </w:rPr>
      </w:pPr>
      <w:r w:rsidRPr="009B12AF">
        <w:rPr>
          <w:rFonts w:ascii="Arial" w:eastAsiaTheme="minorEastAsia" w:hAnsi="Arial" w:cs="Arial"/>
          <w:sz w:val="24"/>
          <w:szCs w:val="24"/>
          <w:lang w:bidi="en-US"/>
        </w:rPr>
        <w:t xml:space="preserve">The Application Links </w:t>
      </w:r>
      <w:r w:rsidR="009B12AF">
        <w:rPr>
          <w:rFonts w:ascii="Arial" w:eastAsiaTheme="minorEastAsia" w:hAnsi="Arial" w:cs="Arial"/>
          <w:sz w:val="24"/>
          <w:szCs w:val="24"/>
          <w:lang w:bidi="en-US"/>
        </w:rPr>
        <w:t>P</w:t>
      </w:r>
      <w:r w:rsidRPr="009B12AF">
        <w:rPr>
          <w:rFonts w:ascii="Arial" w:eastAsiaTheme="minorEastAsia" w:hAnsi="Arial" w:cs="Arial"/>
          <w:sz w:val="24"/>
          <w:szCs w:val="24"/>
          <w:lang w:bidi="en-US"/>
        </w:rPr>
        <w:t xml:space="preserve">od can be found on the left side of the provider enrollment pages.  This pod contains links that navigate directly to the selected section of the application. </w:t>
      </w:r>
    </w:p>
    <w:p w:rsidR="006E6664" w:rsidRPr="009B12AF" w:rsidRDefault="006E6664" w:rsidP="006E6664">
      <w:pPr>
        <w:spacing w:after="0" w:line="240" w:lineRule="auto"/>
        <w:rPr>
          <w:rFonts w:ascii="Arial" w:eastAsiaTheme="minorEastAsia" w:hAnsi="Arial" w:cs="Arial"/>
          <w:sz w:val="24"/>
          <w:szCs w:val="24"/>
          <w:lang w:bidi="en-US"/>
        </w:rPr>
      </w:pPr>
    </w:p>
    <w:p w:rsidR="006E6664" w:rsidRPr="009B12AF" w:rsidRDefault="006E6664" w:rsidP="006E6664">
      <w:pPr>
        <w:numPr>
          <w:ilvl w:val="0"/>
          <w:numId w:val="25"/>
        </w:numPr>
        <w:spacing w:after="0" w:line="240" w:lineRule="auto"/>
        <w:contextualSpacing/>
        <w:rPr>
          <w:rFonts w:ascii="Arial" w:eastAsiaTheme="minorEastAsia" w:hAnsi="Arial" w:cs="Arial"/>
          <w:sz w:val="24"/>
          <w:szCs w:val="24"/>
          <w:lang w:bidi="en-US"/>
        </w:rPr>
      </w:pPr>
      <w:r w:rsidRPr="009B12AF">
        <w:rPr>
          <w:rFonts w:ascii="Arial" w:eastAsiaTheme="minorEastAsia" w:hAnsi="Arial" w:cs="Arial"/>
          <w:sz w:val="24"/>
          <w:szCs w:val="24"/>
          <w:lang w:bidi="en-US"/>
        </w:rPr>
        <w:t xml:space="preserve">A green check </w:t>
      </w:r>
      <w:r w:rsidRPr="009B12AF">
        <w:rPr>
          <w:rFonts w:ascii="Arial" w:eastAsiaTheme="minorEastAsia" w:hAnsi="Arial" w:cs="Arial"/>
          <w:noProof/>
          <w:sz w:val="24"/>
          <w:szCs w:val="24"/>
        </w:rPr>
        <w:drawing>
          <wp:inline distT="0" distB="0" distL="0" distR="0" wp14:anchorId="17E9E946" wp14:editId="03A6F1EF">
            <wp:extent cx="180975" cy="133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9B12AF">
        <w:rPr>
          <w:rFonts w:ascii="Arial" w:eastAsiaTheme="minorEastAsia" w:hAnsi="Arial" w:cs="Arial"/>
          <w:sz w:val="24"/>
          <w:szCs w:val="24"/>
          <w:lang w:bidi="en-US"/>
        </w:rPr>
        <w:t xml:space="preserve"> indicate</w:t>
      </w:r>
      <w:r w:rsidR="009B12AF">
        <w:rPr>
          <w:rFonts w:ascii="Arial" w:eastAsiaTheme="minorEastAsia" w:hAnsi="Arial" w:cs="Arial"/>
          <w:sz w:val="24"/>
          <w:szCs w:val="24"/>
          <w:lang w:bidi="en-US"/>
        </w:rPr>
        <w:t>s</w:t>
      </w:r>
      <w:r w:rsidRPr="009B12AF">
        <w:rPr>
          <w:rFonts w:ascii="Arial" w:eastAsiaTheme="minorEastAsia" w:hAnsi="Arial" w:cs="Arial"/>
          <w:sz w:val="24"/>
          <w:szCs w:val="24"/>
          <w:lang w:bidi="en-US"/>
        </w:rPr>
        <w:t xml:space="preserve"> which </w:t>
      </w:r>
      <w:r w:rsidR="00680E55">
        <w:rPr>
          <w:rFonts w:ascii="Arial" w:eastAsiaTheme="minorEastAsia" w:hAnsi="Arial" w:cs="Arial"/>
          <w:sz w:val="24"/>
          <w:szCs w:val="24"/>
          <w:lang w:bidi="en-US"/>
        </w:rPr>
        <w:t>application sections</w:t>
      </w:r>
      <w:r w:rsidRPr="009B12AF">
        <w:rPr>
          <w:rFonts w:ascii="Arial" w:eastAsiaTheme="minorEastAsia" w:hAnsi="Arial" w:cs="Arial"/>
          <w:sz w:val="24"/>
          <w:szCs w:val="24"/>
          <w:lang w:bidi="en-US"/>
        </w:rPr>
        <w:t xml:space="preserve"> have been completed.</w:t>
      </w:r>
    </w:p>
    <w:p w:rsidR="006E6664" w:rsidRPr="009B12AF" w:rsidRDefault="006E6664" w:rsidP="006E6664">
      <w:pPr>
        <w:numPr>
          <w:ilvl w:val="0"/>
          <w:numId w:val="25"/>
        </w:numPr>
        <w:spacing w:after="0" w:line="240" w:lineRule="auto"/>
        <w:contextualSpacing/>
        <w:rPr>
          <w:rFonts w:ascii="Arial" w:eastAsiaTheme="minorEastAsia" w:hAnsi="Arial" w:cs="Arial"/>
          <w:sz w:val="24"/>
          <w:szCs w:val="24"/>
          <w:lang w:bidi="en-US"/>
        </w:rPr>
      </w:pPr>
      <w:r w:rsidRPr="009B12AF">
        <w:rPr>
          <w:rFonts w:ascii="Arial" w:eastAsiaTheme="minorEastAsia" w:hAnsi="Arial" w:cs="Arial"/>
          <w:sz w:val="24"/>
          <w:szCs w:val="24"/>
          <w:lang w:bidi="en-US"/>
        </w:rPr>
        <w:t xml:space="preserve">A red </w:t>
      </w:r>
      <w:r w:rsidRPr="009B12AF">
        <w:rPr>
          <w:rFonts w:ascii="Arial" w:eastAsiaTheme="minorEastAsia" w:hAnsi="Arial" w:cs="Arial"/>
          <w:b/>
          <w:color w:val="FF0000"/>
          <w:sz w:val="24"/>
          <w:szCs w:val="24"/>
          <w:lang w:bidi="en-US"/>
        </w:rPr>
        <w:t>X</w:t>
      </w:r>
      <w:r w:rsidRPr="009B12AF">
        <w:rPr>
          <w:rFonts w:ascii="Arial" w:eastAsiaTheme="minorEastAsia" w:hAnsi="Arial" w:cs="Arial"/>
          <w:b/>
          <w:sz w:val="24"/>
          <w:szCs w:val="24"/>
          <w:lang w:bidi="en-US"/>
        </w:rPr>
        <w:t xml:space="preserve"> </w:t>
      </w:r>
      <w:r w:rsidRPr="009B12AF">
        <w:rPr>
          <w:rFonts w:ascii="Arial" w:eastAsiaTheme="minorEastAsia" w:hAnsi="Arial" w:cs="Arial"/>
          <w:sz w:val="24"/>
          <w:szCs w:val="24"/>
          <w:lang w:bidi="en-US"/>
        </w:rPr>
        <w:t>indicate</w:t>
      </w:r>
      <w:r w:rsidR="009B12AF">
        <w:rPr>
          <w:rFonts w:ascii="Arial" w:eastAsiaTheme="minorEastAsia" w:hAnsi="Arial" w:cs="Arial"/>
          <w:sz w:val="24"/>
          <w:szCs w:val="24"/>
          <w:lang w:bidi="en-US"/>
        </w:rPr>
        <w:t>s</w:t>
      </w:r>
      <w:r w:rsidRPr="009B12AF">
        <w:rPr>
          <w:rFonts w:ascii="Arial" w:eastAsiaTheme="minorEastAsia" w:hAnsi="Arial" w:cs="Arial"/>
          <w:sz w:val="24"/>
          <w:szCs w:val="24"/>
          <w:lang w:bidi="en-US"/>
        </w:rPr>
        <w:t xml:space="preserve"> which </w:t>
      </w:r>
      <w:r w:rsidR="00680E55">
        <w:rPr>
          <w:rFonts w:ascii="Arial" w:eastAsiaTheme="minorEastAsia" w:hAnsi="Arial" w:cs="Arial"/>
          <w:sz w:val="24"/>
          <w:szCs w:val="24"/>
          <w:lang w:bidi="en-US"/>
        </w:rPr>
        <w:t>application sections</w:t>
      </w:r>
      <w:r w:rsidRPr="009B12AF">
        <w:rPr>
          <w:rFonts w:ascii="Arial" w:eastAsiaTheme="minorEastAsia" w:hAnsi="Arial" w:cs="Arial"/>
          <w:sz w:val="24"/>
          <w:szCs w:val="24"/>
          <w:lang w:bidi="en-US"/>
        </w:rPr>
        <w:t xml:space="preserve"> include errors.</w:t>
      </w:r>
    </w:p>
    <w:p w:rsidR="006E6664" w:rsidRPr="009B12AF" w:rsidRDefault="006E6664" w:rsidP="006E6664">
      <w:pPr>
        <w:spacing w:after="0" w:line="240" w:lineRule="auto"/>
        <w:rPr>
          <w:rFonts w:ascii="Arial" w:eastAsiaTheme="minorEastAsia" w:hAnsi="Arial" w:cs="Arial"/>
          <w:sz w:val="24"/>
          <w:szCs w:val="24"/>
          <w:lang w:bidi="en-US"/>
        </w:rPr>
      </w:pPr>
    </w:p>
    <w:p w:rsidR="006E6664" w:rsidRPr="009B12AF" w:rsidRDefault="006E6664" w:rsidP="006E6664">
      <w:pPr>
        <w:spacing w:after="0" w:line="240" w:lineRule="auto"/>
        <w:rPr>
          <w:rFonts w:ascii="Arial" w:eastAsiaTheme="minorEastAsia" w:hAnsi="Arial" w:cs="Arial"/>
          <w:b/>
          <w:i/>
          <w:lang w:bidi="en-US"/>
        </w:rPr>
      </w:pPr>
      <w:r w:rsidRPr="009B12AF">
        <w:rPr>
          <w:rFonts w:ascii="Arial" w:eastAsiaTheme="minorEastAsia" w:hAnsi="Arial" w:cs="Arial"/>
          <w:b/>
          <w:i/>
          <w:lang w:bidi="en-US"/>
        </w:rPr>
        <w:t>Note:  The forward and back buttons on the browser should not be used when using the N</w:t>
      </w:r>
      <w:r w:rsidR="009B12AF">
        <w:rPr>
          <w:rFonts w:ascii="Arial" w:eastAsiaTheme="minorEastAsia" w:hAnsi="Arial" w:cs="Arial"/>
          <w:b/>
          <w:i/>
          <w:lang w:bidi="en-US"/>
        </w:rPr>
        <w:t xml:space="preserve">orth Dakota </w:t>
      </w:r>
      <w:r w:rsidRPr="009B12AF">
        <w:rPr>
          <w:rFonts w:ascii="Arial" w:eastAsiaTheme="minorEastAsia" w:hAnsi="Arial" w:cs="Arial"/>
          <w:b/>
          <w:i/>
          <w:lang w:bidi="en-US"/>
        </w:rPr>
        <w:t xml:space="preserve">MMIS Web Portal.  To navigate forward, use the </w:t>
      </w:r>
      <w:r w:rsidR="009B12AF">
        <w:rPr>
          <w:rFonts w:ascii="Arial" w:eastAsiaTheme="minorEastAsia" w:hAnsi="Arial" w:cs="Arial"/>
          <w:b/>
          <w:i/>
          <w:lang w:bidi="en-US"/>
        </w:rPr>
        <w:t>c</w:t>
      </w:r>
      <w:r w:rsidRPr="009B12AF">
        <w:rPr>
          <w:rFonts w:ascii="Arial" w:eastAsiaTheme="minorEastAsia" w:hAnsi="Arial" w:cs="Arial"/>
          <w:b/>
          <w:i/>
          <w:lang w:bidi="en-US"/>
        </w:rPr>
        <w:t xml:space="preserve">ontinue </w:t>
      </w:r>
      <w:r w:rsidR="009B12AF">
        <w:rPr>
          <w:rFonts w:ascii="Arial" w:eastAsiaTheme="minorEastAsia" w:hAnsi="Arial" w:cs="Arial"/>
          <w:b/>
          <w:i/>
          <w:lang w:bidi="en-US"/>
        </w:rPr>
        <w:t>b</w:t>
      </w:r>
      <w:r w:rsidRPr="009B12AF">
        <w:rPr>
          <w:rFonts w:ascii="Arial" w:eastAsiaTheme="minorEastAsia" w:hAnsi="Arial" w:cs="Arial"/>
          <w:b/>
          <w:i/>
          <w:lang w:bidi="en-US"/>
        </w:rPr>
        <w:t>utton or the Application Links Pod. To move back use the Application Links Pod.</w:t>
      </w:r>
    </w:p>
    <w:p w:rsidR="009B12AF" w:rsidRPr="00CF3233" w:rsidRDefault="009B12AF" w:rsidP="006E6664">
      <w:pPr>
        <w:spacing w:after="0" w:line="240" w:lineRule="auto"/>
        <w:rPr>
          <w:rFonts w:ascii="Arial" w:eastAsiaTheme="minorEastAsia" w:hAnsi="Arial" w:cs="Arial"/>
          <w:b/>
          <w:sz w:val="24"/>
          <w:szCs w:val="24"/>
          <w:lang w:bidi="en-US"/>
        </w:rPr>
      </w:pPr>
    </w:p>
    <w:p w:rsidR="006E6664" w:rsidRPr="00D92765" w:rsidRDefault="006E6664" w:rsidP="006E6664">
      <w:pPr>
        <w:spacing w:after="0" w:line="240" w:lineRule="auto"/>
        <w:rPr>
          <w:rFonts w:ascii="Arial" w:eastAsiaTheme="minorEastAsia" w:hAnsi="Arial" w:cs="Arial"/>
          <w:b/>
          <w:sz w:val="24"/>
          <w:szCs w:val="24"/>
          <w:u w:val="single"/>
          <w:lang w:bidi="en-US"/>
        </w:rPr>
      </w:pPr>
      <w:r w:rsidRPr="00D92765">
        <w:rPr>
          <w:rFonts w:ascii="Arial" w:eastAsiaTheme="minorEastAsia" w:hAnsi="Arial" w:cs="Arial"/>
          <w:b/>
          <w:sz w:val="24"/>
          <w:szCs w:val="24"/>
          <w:u w:val="single"/>
          <w:lang w:bidi="en-US"/>
        </w:rPr>
        <w:t>Application Tracking Number</w:t>
      </w:r>
    </w:p>
    <w:p w:rsidR="006E6664" w:rsidRPr="009B12AF" w:rsidRDefault="006E6664" w:rsidP="006E6664">
      <w:pPr>
        <w:spacing w:after="0" w:line="240" w:lineRule="auto"/>
        <w:rPr>
          <w:rFonts w:ascii="Arial" w:eastAsiaTheme="minorEastAsia" w:hAnsi="Arial" w:cs="Arial"/>
          <w:sz w:val="24"/>
          <w:szCs w:val="24"/>
          <w:lang w:bidi="en-US"/>
        </w:rPr>
      </w:pPr>
      <w:r w:rsidRPr="009B12AF">
        <w:rPr>
          <w:rFonts w:ascii="Arial" w:eastAsiaTheme="minorEastAsia" w:hAnsi="Arial" w:cs="Arial"/>
          <w:sz w:val="24"/>
          <w:szCs w:val="24"/>
          <w:lang w:bidi="en-US"/>
        </w:rPr>
        <w:t>Each application will be assigned an Application Tracking Number (ATN)</w:t>
      </w:r>
      <w:r w:rsidR="009B12AF">
        <w:rPr>
          <w:rFonts w:ascii="Arial" w:eastAsiaTheme="minorEastAsia" w:hAnsi="Arial" w:cs="Arial"/>
          <w:sz w:val="24"/>
          <w:szCs w:val="24"/>
          <w:lang w:bidi="en-US"/>
        </w:rPr>
        <w:t>.  T</w:t>
      </w:r>
      <w:r w:rsidRPr="009B12AF">
        <w:rPr>
          <w:rFonts w:ascii="Arial" w:eastAsiaTheme="minorEastAsia" w:hAnsi="Arial" w:cs="Arial"/>
          <w:sz w:val="24"/>
          <w:szCs w:val="24"/>
          <w:lang w:bidi="en-US"/>
        </w:rPr>
        <w:t xml:space="preserve">his number will </w:t>
      </w:r>
      <w:r w:rsidR="009B12AF">
        <w:rPr>
          <w:rFonts w:ascii="Arial" w:eastAsiaTheme="minorEastAsia" w:hAnsi="Arial" w:cs="Arial"/>
          <w:sz w:val="24"/>
          <w:szCs w:val="24"/>
          <w:lang w:bidi="en-US"/>
        </w:rPr>
        <w:t xml:space="preserve">appear in </w:t>
      </w:r>
      <w:r w:rsidRPr="009B12AF">
        <w:rPr>
          <w:rFonts w:ascii="Arial" w:eastAsiaTheme="minorEastAsia" w:hAnsi="Arial" w:cs="Arial"/>
          <w:sz w:val="24"/>
          <w:szCs w:val="24"/>
          <w:lang w:bidi="en-US"/>
        </w:rPr>
        <w:t xml:space="preserve">red text at the top of the page after a successful page level save.  This number can also be located in the Application Links </w:t>
      </w:r>
      <w:r w:rsidR="009B12AF">
        <w:rPr>
          <w:rFonts w:ascii="Arial" w:eastAsiaTheme="minorEastAsia" w:hAnsi="Arial" w:cs="Arial"/>
          <w:sz w:val="24"/>
          <w:szCs w:val="24"/>
          <w:lang w:bidi="en-US"/>
        </w:rPr>
        <w:t>P</w:t>
      </w:r>
      <w:r w:rsidRPr="009B12AF">
        <w:rPr>
          <w:rFonts w:ascii="Arial" w:eastAsiaTheme="minorEastAsia" w:hAnsi="Arial" w:cs="Arial"/>
          <w:sz w:val="24"/>
          <w:szCs w:val="24"/>
          <w:lang w:bidi="en-US"/>
        </w:rPr>
        <w:t>od on the left.</w:t>
      </w:r>
    </w:p>
    <w:p w:rsidR="006E6664" w:rsidRPr="00973E76" w:rsidRDefault="006E6664" w:rsidP="006E6664">
      <w:pPr>
        <w:spacing w:after="0" w:line="240" w:lineRule="auto"/>
        <w:rPr>
          <w:rFonts w:ascii="Arial" w:eastAsiaTheme="minorEastAsia" w:hAnsi="Arial" w:cs="Arial"/>
          <w:sz w:val="24"/>
          <w:szCs w:val="24"/>
          <w:lang w:bidi="en-US"/>
        </w:rPr>
      </w:pPr>
    </w:p>
    <w:p w:rsidR="00CF3233" w:rsidRDefault="006E6664" w:rsidP="00CF3233">
      <w:pPr>
        <w:spacing w:after="0" w:line="240" w:lineRule="auto"/>
        <w:rPr>
          <w:rFonts w:ascii="Arial" w:eastAsiaTheme="minorEastAsia" w:hAnsi="Arial" w:cs="Arial"/>
          <w:b/>
          <w:bCs/>
          <w:i/>
          <w:lang w:bidi="en-US"/>
        </w:rPr>
      </w:pPr>
      <w:r w:rsidRPr="00973E76">
        <w:rPr>
          <w:rFonts w:ascii="Arial" w:eastAsiaTheme="minorEastAsia" w:hAnsi="Arial" w:cs="Arial"/>
          <w:b/>
          <w:bCs/>
          <w:i/>
          <w:lang w:bidi="en-US"/>
        </w:rPr>
        <w:t>Important:  Be sure to write your ATN number down in case you need to recall or refer to the application.</w:t>
      </w:r>
    </w:p>
    <w:p w:rsidR="00CF3233" w:rsidRPr="00CF3233" w:rsidRDefault="00CF3233" w:rsidP="00CF3233">
      <w:pPr>
        <w:spacing w:after="0" w:line="240" w:lineRule="auto"/>
        <w:rPr>
          <w:rFonts w:ascii="Arial" w:eastAsiaTheme="minorEastAsia" w:hAnsi="Arial" w:cs="Arial"/>
          <w:b/>
          <w:sz w:val="24"/>
          <w:szCs w:val="24"/>
          <w:u w:val="single"/>
          <w:lang w:bidi="en-US"/>
        </w:rPr>
      </w:pPr>
    </w:p>
    <w:p w:rsidR="006E6664" w:rsidRPr="005E369A" w:rsidRDefault="006E6664" w:rsidP="00CF3233">
      <w:pPr>
        <w:spacing w:after="0" w:line="240" w:lineRule="auto"/>
        <w:rPr>
          <w:rFonts w:ascii="Arial" w:eastAsiaTheme="minorEastAsia" w:hAnsi="Arial" w:cs="Arial"/>
          <w:b/>
          <w:sz w:val="24"/>
          <w:szCs w:val="24"/>
          <w:u w:val="single"/>
          <w:lang w:bidi="en-US"/>
        </w:rPr>
      </w:pPr>
      <w:r w:rsidRPr="005E369A">
        <w:rPr>
          <w:rFonts w:ascii="Arial" w:eastAsiaTheme="minorEastAsia" w:hAnsi="Arial" w:cs="Arial"/>
          <w:b/>
          <w:sz w:val="24"/>
          <w:szCs w:val="24"/>
          <w:u w:val="single"/>
          <w:lang w:bidi="en-US"/>
        </w:rPr>
        <w:t>Save</w:t>
      </w:r>
    </w:p>
    <w:p w:rsidR="006E6664" w:rsidRPr="009B12AF" w:rsidRDefault="006E6664" w:rsidP="00CF3233">
      <w:pPr>
        <w:spacing w:after="0" w:line="240" w:lineRule="auto"/>
        <w:rPr>
          <w:rFonts w:ascii="Arial" w:eastAsiaTheme="minorEastAsia" w:hAnsi="Arial" w:cs="Arial"/>
          <w:sz w:val="24"/>
          <w:szCs w:val="24"/>
          <w:lang w:bidi="en-US"/>
        </w:rPr>
      </w:pPr>
      <w:r w:rsidRPr="009B12AF">
        <w:rPr>
          <w:rFonts w:ascii="Arial" w:eastAsiaTheme="minorEastAsia" w:hAnsi="Arial" w:cs="Arial"/>
          <w:b/>
          <w:sz w:val="24"/>
          <w:szCs w:val="24"/>
          <w:lang w:bidi="en-US"/>
        </w:rPr>
        <w:t>Panel Save</w:t>
      </w:r>
      <w:r w:rsidRPr="009B12AF">
        <w:rPr>
          <w:rFonts w:ascii="Arial" w:eastAsiaTheme="minorEastAsia" w:hAnsi="Arial" w:cs="Arial"/>
          <w:sz w:val="24"/>
          <w:szCs w:val="24"/>
          <w:lang w:bidi="en-US"/>
        </w:rPr>
        <w:t xml:space="preserve"> will temporarily save the newly entered information to the panel. </w:t>
      </w:r>
    </w:p>
    <w:p w:rsidR="006E6664" w:rsidRPr="009B12AF" w:rsidRDefault="006E6664" w:rsidP="00CF3233">
      <w:pPr>
        <w:spacing w:after="0" w:line="240" w:lineRule="auto"/>
        <w:rPr>
          <w:rFonts w:ascii="Arial" w:eastAsiaTheme="minorEastAsia" w:hAnsi="Arial" w:cs="Arial"/>
          <w:sz w:val="24"/>
          <w:szCs w:val="24"/>
          <w:lang w:bidi="en-US"/>
        </w:rPr>
      </w:pPr>
    </w:p>
    <w:p w:rsidR="009B12AF" w:rsidRDefault="006E6664" w:rsidP="00CF3233">
      <w:pPr>
        <w:spacing w:after="0" w:line="240" w:lineRule="auto"/>
        <w:rPr>
          <w:rFonts w:ascii="Arial" w:eastAsiaTheme="minorEastAsia" w:hAnsi="Arial" w:cs="Arial"/>
          <w:sz w:val="24"/>
          <w:szCs w:val="24"/>
          <w:lang w:bidi="en-US"/>
        </w:rPr>
      </w:pPr>
      <w:r w:rsidRPr="009B12AF">
        <w:rPr>
          <w:rFonts w:ascii="Arial" w:eastAsiaTheme="minorEastAsia" w:hAnsi="Arial" w:cs="Arial"/>
          <w:b/>
          <w:sz w:val="24"/>
          <w:szCs w:val="24"/>
          <w:lang w:bidi="en-US"/>
        </w:rPr>
        <w:t>Page Level Saves</w:t>
      </w:r>
      <w:r w:rsidRPr="009B12AF">
        <w:rPr>
          <w:rFonts w:ascii="Arial" w:eastAsiaTheme="minorEastAsia" w:hAnsi="Arial" w:cs="Arial"/>
          <w:sz w:val="24"/>
          <w:szCs w:val="24"/>
          <w:lang w:bidi="en-US"/>
        </w:rPr>
        <w:t xml:space="preserve"> are completed using the Blue Save Button at the bottom of the </w:t>
      </w:r>
      <w:r w:rsidR="009B12AF">
        <w:rPr>
          <w:rFonts w:ascii="Arial" w:eastAsiaTheme="minorEastAsia" w:hAnsi="Arial" w:cs="Arial"/>
          <w:sz w:val="24"/>
          <w:szCs w:val="24"/>
          <w:lang w:bidi="en-US"/>
        </w:rPr>
        <w:t>W</w:t>
      </w:r>
      <w:r w:rsidRPr="009B12AF">
        <w:rPr>
          <w:rFonts w:ascii="Arial" w:eastAsiaTheme="minorEastAsia" w:hAnsi="Arial" w:cs="Arial"/>
          <w:sz w:val="24"/>
          <w:szCs w:val="24"/>
          <w:lang w:bidi="en-US"/>
        </w:rPr>
        <w:t>eb page.  Clicking this button saves newly entered information to the database and immediately validates the data entered.</w:t>
      </w:r>
    </w:p>
    <w:p w:rsidR="007D5EC1" w:rsidRDefault="007D5EC1" w:rsidP="00CF3233">
      <w:pPr>
        <w:spacing w:after="0" w:line="240" w:lineRule="auto"/>
        <w:rPr>
          <w:rFonts w:ascii="Arial" w:eastAsiaTheme="minorEastAsia" w:hAnsi="Arial" w:cs="Arial"/>
          <w:b/>
          <w:bCs/>
          <w:i/>
          <w:lang w:bidi="en-US"/>
        </w:rPr>
      </w:pPr>
    </w:p>
    <w:p w:rsidR="006E6664" w:rsidRPr="00973E76" w:rsidRDefault="006E6664" w:rsidP="00CF3233">
      <w:pPr>
        <w:spacing w:after="0" w:line="240" w:lineRule="auto"/>
        <w:rPr>
          <w:rFonts w:ascii="Arial" w:eastAsiaTheme="minorEastAsia" w:hAnsi="Arial" w:cs="Arial"/>
          <w:b/>
          <w:bCs/>
          <w:i/>
          <w:lang w:bidi="en-US"/>
        </w:rPr>
      </w:pPr>
      <w:r w:rsidRPr="00973E76">
        <w:rPr>
          <w:rFonts w:ascii="Arial" w:eastAsiaTheme="minorEastAsia" w:hAnsi="Arial" w:cs="Arial"/>
          <w:b/>
          <w:bCs/>
          <w:i/>
          <w:lang w:bidi="en-US"/>
        </w:rPr>
        <w:t>Important:  It is highly recommended that that you save each page of the application</w:t>
      </w:r>
      <w:r w:rsidR="009B12AF">
        <w:rPr>
          <w:rFonts w:ascii="Arial" w:eastAsiaTheme="minorEastAsia" w:hAnsi="Arial" w:cs="Arial"/>
          <w:b/>
          <w:bCs/>
          <w:i/>
          <w:lang w:bidi="en-US"/>
        </w:rPr>
        <w:t>.</w:t>
      </w:r>
    </w:p>
    <w:p w:rsidR="006E6664" w:rsidRPr="009B12AF" w:rsidRDefault="006E6664" w:rsidP="00F956CD">
      <w:pPr>
        <w:pStyle w:val="Heading1"/>
        <w:rPr>
          <w:rFonts w:ascii="Arial" w:eastAsiaTheme="minorEastAsia" w:hAnsi="Arial" w:cs="Arial"/>
          <w:color w:val="000000" w:themeColor="text1"/>
          <w:sz w:val="40"/>
          <w:szCs w:val="40"/>
          <w:lang w:bidi="en-US"/>
        </w:rPr>
      </w:pPr>
      <w:bookmarkStart w:id="24" w:name="_Toc345491158"/>
      <w:r w:rsidRPr="009B12AF">
        <w:rPr>
          <w:rFonts w:ascii="Arial" w:eastAsiaTheme="minorEastAsia" w:hAnsi="Arial" w:cs="Arial"/>
          <w:color w:val="000000" w:themeColor="text1"/>
          <w:sz w:val="40"/>
          <w:szCs w:val="40"/>
          <w:lang w:bidi="en-US"/>
        </w:rPr>
        <w:lastRenderedPageBreak/>
        <w:t>Tips for Submitting an</w:t>
      </w:r>
      <w:bookmarkStart w:id="25" w:name="_Toc345491159"/>
      <w:bookmarkEnd w:id="24"/>
      <w:r w:rsidR="00F956CD" w:rsidRPr="009B12AF">
        <w:rPr>
          <w:rFonts w:ascii="Arial" w:eastAsiaTheme="minorEastAsia" w:hAnsi="Arial" w:cs="Arial"/>
          <w:color w:val="000000" w:themeColor="text1"/>
          <w:sz w:val="40"/>
          <w:szCs w:val="40"/>
          <w:lang w:bidi="en-US"/>
        </w:rPr>
        <w:t xml:space="preserve"> </w:t>
      </w:r>
      <w:r w:rsidRPr="009B12AF">
        <w:rPr>
          <w:rFonts w:ascii="Arial" w:eastAsiaTheme="minorEastAsia" w:hAnsi="Arial" w:cs="Arial"/>
          <w:color w:val="000000" w:themeColor="text1"/>
          <w:sz w:val="40"/>
          <w:szCs w:val="40"/>
          <w:lang w:bidi="en-US"/>
        </w:rPr>
        <w:t>Electronic Application</w:t>
      </w:r>
      <w:bookmarkEnd w:id="25"/>
    </w:p>
    <w:p w:rsidR="009B12AF" w:rsidRPr="00B60C45" w:rsidRDefault="009B12AF" w:rsidP="006E6664">
      <w:pPr>
        <w:spacing w:after="0" w:line="240" w:lineRule="auto"/>
        <w:rPr>
          <w:rFonts w:ascii="Arial" w:eastAsiaTheme="minorEastAsia" w:hAnsi="Arial" w:cs="Arial"/>
          <w:sz w:val="20"/>
          <w:szCs w:val="20"/>
          <w:lang w:bidi="en-US"/>
        </w:rPr>
      </w:pPr>
    </w:p>
    <w:p w:rsidR="009B12AF" w:rsidRDefault="006E6664" w:rsidP="006E666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After submitting your application</w:t>
      </w:r>
      <w:r w:rsidR="009B12AF">
        <w:rPr>
          <w:rFonts w:ascii="Arial" w:eastAsiaTheme="minorEastAsia" w:hAnsi="Arial" w:cs="Arial"/>
          <w:sz w:val="24"/>
          <w:szCs w:val="24"/>
          <w:lang w:bidi="en-US"/>
        </w:rPr>
        <w:t>,</w:t>
      </w:r>
      <w:r w:rsidRPr="00973E76">
        <w:rPr>
          <w:rFonts w:ascii="Arial" w:eastAsiaTheme="minorEastAsia" w:hAnsi="Arial" w:cs="Arial"/>
          <w:sz w:val="24"/>
          <w:szCs w:val="24"/>
          <w:lang w:bidi="en-US"/>
        </w:rPr>
        <w:t xml:space="preserve"> you will be sent to </w:t>
      </w:r>
      <w:r w:rsidR="009B12AF">
        <w:rPr>
          <w:rFonts w:ascii="Arial" w:eastAsiaTheme="minorEastAsia" w:hAnsi="Arial" w:cs="Arial"/>
          <w:sz w:val="24"/>
          <w:szCs w:val="24"/>
          <w:lang w:bidi="en-US"/>
        </w:rPr>
        <w:t xml:space="preserve">a </w:t>
      </w:r>
      <w:r w:rsidRPr="00973E76">
        <w:rPr>
          <w:rFonts w:ascii="Arial" w:eastAsiaTheme="minorEastAsia" w:hAnsi="Arial" w:cs="Arial"/>
          <w:sz w:val="24"/>
          <w:szCs w:val="24"/>
          <w:lang w:bidi="en-US"/>
        </w:rPr>
        <w:t>“</w:t>
      </w:r>
      <w:r w:rsidR="00882E74">
        <w:rPr>
          <w:rFonts w:ascii="Arial" w:eastAsiaTheme="minorEastAsia" w:hAnsi="Arial" w:cs="Arial"/>
          <w:sz w:val="24"/>
          <w:szCs w:val="24"/>
          <w:lang w:bidi="en-US"/>
        </w:rPr>
        <w:t>s</w:t>
      </w:r>
      <w:r w:rsidRPr="00973E76">
        <w:rPr>
          <w:rFonts w:ascii="Arial" w:eastAsiaTheme="minorEastAsia" w:hAnsi="Arial" w:cs="Arial"/>
          <w:sz w:val="24"/>
          <w:szCs w:val="24"/>
          <w:lang w:bidi="en-US"/>
        </w:rPr>
        <w:t xml:space="preserve">ubmit </w:t>
      </w:r>
      <w:r w:rsidR="00882E74">
        <w:rPr>
          <w:rFonts w:ascii="Arial" w:eastAsiaTheme="minorEastAsia" w:hAnsi="Arial" w:cs="Arial"/>
          <w:sz w:val="24"/>
          <w:szCs w:val="24"/>
          <w:lang w:bidi="en-US"/>
        </w:rPr>
        <w:t>c</w:t>
      </w:r>
      <w:r w:rsidRPr="00973E76">
        <w:rPr>
          <w:rFonts w:ascii="Arial" w:eastAsiaTheme="minorEastAsia" w:hAnsi="Arial" w:cs="Arial"/>
          <w:sz w:val="24"/>
          <w:szCs w:val="24"/>
          <w:lang w:bidi="en-US"/>
        </w:rPr>
        <w:t xml:space="preserve">omplete” </w:t>
      </w:r>
      <w:r w:rsidR="009B12AF">
        <w:rPr>
          <w:rFonts w:ascii="Arial" w:eastAsiaTheme="minorEastAsia" w:hAnsi="Arial" w:cs="Arial"/>
          <w:sz w:val="24"/>
          <w:szCs w:val="24"/>
          <w:lang w:bidi="en-US"/>
        </w:rPr>
        <w:t>W</w:t>
      </w:r>
      <w:r w:rsidRPr="00973E76">
        <w:rPr>
          <w:rFonts w:ascii="Arial" w:eastAsiaTheme="minorEastAsia" w:hAnsi="Arial" w:cs="Arial"/>
          <w:sz w:val="24"/>
          <w:szCs w:val="24"/>
          <w:lang w:bidi="en-US"/>
        </w:rPr>
        <w:t>eb</w:t>
      </w:r>
      <w:r w:rsidR="009B12AF">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 xml:space="preserve">page.  This is the only time you will see this </w:t>
      </w:r>
      <w:r w:rsidR="009B12AF">
        <w:rPr>
          <w:rFonts w:ascii="Arial" w:eastAsiaTheme="minorEastAsia" w:hAnsi="Arial" w:cs="Arial"/>
          <w:sz w:val="24"/>
          <w:szCs w:val="24"/>
          <w:lang w:bidi="en-US"/>
        </w:rPr>
        <w:t>W</w:t>
      </w:r>
      <w:r w:rsidRPr="00973E76">
        <w:rPr>
          <w:rFonts w:ascii="Arial" w:eastAsiaTheme="minorEastAsia" w:hAnsi="Arial" w:cs="Arial"/>
          <w:sz w:val="24"/>
          <w:szCs w:val="24"/>
          <w:lang w:bidi="en-US"/>
        </w:rPr>
        <w:t xml:space="preserve">eb page.  </w:t>
      </w:r>
    </w:p>
    <w:p w:rsidR="009B12AF" w:rsidRDefault="009B12AF" w:rsidP="006E6664">
      <w:pPr>
        <w:spacing w:after="0" w:line="240" w:lineRule="auto"/>
        <w:rPr>
          <w:rFonts w:ascii="Arial" w:eastAsiaTheme="minorEastAsia" w:hAnsi="Arial" w:cs="Arial"/>
          <w:sz w:val="24"/>
          <w:szCs w:val="24"/>
          <w:lang w:bidi="en-US"/>
        </w:rPr>
      </w:pPr>
    </w:p>
    <w:p w:rsidR="006E6664" w:rsidRDefault="006E6664" w:rsidP="006E6664">
      <w:pPr>
        <w:spacing w:after="0" w:line="240" w:lineRule="auto"/>
        <w:rPr>
          <w:rFonts w:ascii="Arial" w:eastAsiaTheme="minorEastAsia" w:hAnsi="Arial" w:cs="Arial"/>
          <w:sz w:val="24"/>
          <w:szCs w:val="24"/>
          <w:lang w:bidi="en-US"/>
        </w:rPr>
      </w:pPr>
      <w:r w:rsidRPr="009B12AF">
        <w:rPr>
          <w:rFonts w:ascii="Arial" w:eastAsiaTheme="minorEastAsia" w:hAnsi="Arial" w:cs="Arial"/>
          <w:b/>
          <w:sz w:val="24"/>
          <w:szCs w:val="24"/>
          <w:lang w:bidi="en-US"/>
        </w:rPr>
        <w:t>Several important things should be done before you leave this page</w:t>
      </w:r>
      <w:r w:rsidR="00882E74">
        <w:rPr>
          <w:rFonts w:ascii="Arial" w:eastAsiaTheme="minorEastAsia" w:hAnsi="Arial" w:cs="Arial"/>
          <w:b/>
          <w:sz w:val="24"/>
          <w:szCs w:val="24"/>
          <w:lang w:bidi="en-US"/>
        </w:rPr>
        <w:t>.</w:t>
      </w:r>
    </w:p>
    <w:p w:rsidR="00882E74" w:rsidRPr="00973E76" w:rsidRDefault="00882E74" w:rsidP="006E6664">
      <w:pPr>
        <w:spacing w:after="0" w:line="240" w:lineRule="auto"/>
        <w:rPr>
          <w:rFonts w:ascii="Arial" w:eastAsiaTheme="minorEastAsia" w:hAnsi="Arial" w:cs="Arial"/>
          <w:sz w:val="24"/>
          <w:szCs w:val="24"/>
          <w:lang w:bidi="en-US"/>
        </w:rPr>
      </w:pPr>
    </w:p>
    <w:p w:rsidR="006E6664" w:rsidRPr="00882E74" w:rsidRDefault="006E6664" w:rsidP="00882E74">
      <w:pPr>
        <w:numPr>
          <w:ilvl w:val="0"/>
          <w:numId w:val="26"/>
        </w:numPr>
        <w:spacing w:after="0" w:line="240" w:lineRule="auto"/>
        <w:contextualSpacing/>
        <w:rPr>
          <w:rFonts w:ascii="Arial" w:eastAsiaTheme="minorEastAsia" w:hAnsi="Arial" w:cs="Arial"/>
          <w:sz w:val="24"/>
          <w:szCs w:val="24"/>
          <w:lang w:bidi="en-US"/>
        </w:rPr>
      </w:pPr>
      <w:r w:rsidRPr="00882E74">
        <w:rPr>
          <w:rFonts w:ascii="Arial" w:eastAsiaTheme="minorEastAsia" w:hAnsi="Arial" w:cs="Arial"/>
          <w:b/>
          <w:sz w:val="24"/>
          <w:szCs w:val="24"/>
          <w:lang w:bidi="en-US"/>
        </w:rPr>
        <w:t>Print a copy</w:t>
      </w:r>
      <w:r w:rsidRPr="00882E74">
        <w:rPr>
          <w:rFonts w:ascii="Arial" w:eastAsiaTheme="minorEastAsia" w:hAnsi="Arial" w:cs="Arial"/>
          <w:sz w:val="24"/>
          <w:szCs w:val="24"/>
          <w:lang w:bidi="en-US"/>
        </w:rPr>
        <w:t xml:space="preserve"> of the “submit complete” </w:t>
      </w:r>
      <w:r w:rsidR="00882E74" w:rsidRPr="00882E74">
        <w:rPr>
          <w:rFonts w:ascii="Arial" w:eastAsiaTheme="minorEastAsia" w:hAnsi="Arial" w:cs="Arial"/>
          <w:sz w:val="24"/>
          <w:szCs w:val="24"/>
          <w:lang w:bidi="en-US"/>
        </w:rPr>
        <w:t>W</w:t>
      </w:r>
      <w:r w:rsidRPr="00882E74">
        <w:rPr>
          <w:rFonts w:ascii="Arial" w:eastAsiaTheme="minorEastAsia" w:hAnsi="Arial" w:cs="Arial"/>
          <w:sz w:val="24"/>
          <w:szCs w:val="24"/>
          <w:lang w:bidi="en-US"/>
        </w:rPr>
        <w:t>eb</w:t>
      </w:r>
      <w:r w:rsidR="00882E74" w:rsidRPr="00882E74">
        <w:rPr>
          <w:rFonts w:ascii="Arial" w:eastAsiaTheme="minorEastAsia" w:hAnsi="Arial" w:cs="Arial"/>
          <w:sz w:val="24"/>
          <w:szCs w:val="24"/>
          <w:lang w:bidi="en-US"/>
        </w:rPr>
        <w:t xml:space="preserve"> </w:t>
      </w:r>
      <w:r w:rsidRPr="00882E74">
        <w:rPr>
          <w:rFonts w:ascii="Arial" w:eastAsiaTheme="minorEastAsia" w:hAnsi="Arial" w:cs="Arial"/>
          <w:sz w:val="24"/>
          <w:szCs w:val="24"/>
          <w:lang w:bidi="en-US"/>
        </w:rPr>
        <w:t xml:space="preserve">page, </w:t>
      </w:r>
      <w:r w:rsidRPr="00882E74">
        <w:rPr>
          <w:rFonts w:ascii="Arial" w:eastAsiaTheme="minorEastAsia" w:hAnsi="Arial" w:cs="Arial"/>
          <w:sz w:val="24"/>
          <w:szCs w:val="24"/>
          <w:u w:val="single"/>
          <w:lang w:bidi="en-US"/>
        </w:rPr>
        <w:t xml:space="preserve">which </w:t>
      </w:r>
      <w:r w:rsidR="00680E55">
        <w:rPr>
          <w:rFonts w:ascii="Arial" w:eastAsiaTheme="minorEastAsia" w:hAnsi="Arial" w:cs="Arial"/>
          <w:sz w:val="24"/>
          <w:szCs w:val="24"/>
          <w:u w:val="single"/>
          <w:lang w:bidi="en-US"/>
        </w:rPr>
        <w:t>must</w:t>
      </w:r>
      <w:r w:rsidRPr="00882E74">
        <w:rPr>
          <w:rFonts w:ascii="Arial" w:eastAsiaTheme="minorEastAsia" w:hAnsi="Arial" w:cs="Arial"/>
          <w:sz w:val="24"/>
          <w:szCs w:val="24"/>
          <w:u w:val="single"/>
          <w:lang w:bidi="en-US"/>
        </w:rPr>
        <w:t xml:space="preserve"> be used as a cover page when sending in all of your required documents</w:t>
      </w:r>
      <w:r w:rsidRPr="00882E74">
        <w:rPr>
          <w:rFonts w:ascii="Arial" w:eastAsiaTheme="minorEastAsia" w:hAnsi="Arial" w:cs="Arial"/>
          <w:sz w:val="24"/>
          <w:szCs w:val="24"/>
          <w:lang w:bidi="en-US"/>
        </w:rPr>
        <w:t>.</w:t>
      </w:r>
      <w:r w:rsidR="00882E74" w:rsidRPr="00882E74">
        <w:rPr>
          <w:rFonts w:ascii="Arial" w:eastAsiaTheme="minorEastAsia" w:hAnsi="Arial" w:cs="Arial"/>
          <w:sz w:val="24"/>
          <w:szCs w:val="24"/>
          <w:lang w:bidi="en-US"/>
        </w:rPr>
        <w:t xml:space="preserve">  T</w:t>
      </w:r>
      <w:r w:rsidRPr="00882E74">
        <w:rPr>
          <w:rFonts w:ascii="Arial" w:eastAsiaTheme="minorEastAsia" w:hAnsi="Arial" w:cs="Arial"/>
          <w:sz w:val="24"/>
          <w:szCs w:val="24"/>
          <w:lang w:bidi="en-US"/>
        </w:rPr>
        <w:t xml:space="preserve">his </w:t>
      </w:r>
      <w:r w:rsidR="00882E74">
        <w:rPr>
          <w:rFonts w:ascii="Arial" w:eastAsiaTheme="minorEastAsia" w:hAnsi="Arial" w:cs="Arial"/>
          <w:sz w:val="24"/>
          <w:szCs w:val="24"/>
          <w:lang w:bidi="en-US"/>
        </w:rPr>
        <w:t>W</w:t>
      </w:r>
      <w:r w:rsidRPr="00882E74">
        <w:rPr>
          <w:rFonts w:ascii="Arial" w:eastAsiaTheme="minorEastAsia" w:hAnsi="Arial" w:cs="Arial"/>
          <w:sz w:val="24"/>
          <w:szCs w:val="24"/>
          <w:lang w:bidi="en-US"/>
        </w:rPr>
        <w:t xml:space="preserve">eb page contains the Application Tracking Number (ATN) that is used to link the required documentation to the electronic application. </w:t>
      </w:r>
    </w:p>
    <w:p w:rsidR="006E6664" w:rsidRPr="00973E76" w:rsidRDefault="006E6664" w:rsidP="006E6664">
      <w:pPr>
        <w:numPr>
          <w:ilvl w:val="0"/>
          <w:numId w:val="27"/>
        </w:num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One copy MUST accompany the required documentation submitted. </w:t>
      </w:r>
    </w:p>
    <w:p w:rsidR="006E6664" w:rsidRPr="00973E76" w:rsidRDefault="006E6664" w:rsidP="006E6664">
      <w:pPr>
        <w:spacing w:after="0" w:line="240" w:lineRule="auto"/>
        <w:ind w:left="1440"/>
        <w:rPr>
          <w:rFonts w:ascii="Arial" w:eastAsiaTheme="minorEastAsia" w:hAnsi="Arial" w:cs="Arial"/>
          <w:sz w:val="24"/>
          <w:szCs w:val="24"/>
          <w:lang w:bidi="en-US"/>
        </w:rPr>
      </w:pPr>
    </w:p>
    <w:p w:rsidR="006E6664" w:rsidRPr="00973E76" w:rsidRDefault="006E6664" w:rsidP="006E6664">
      <w:pPr>
        <w:numPr>
          <w:ilvl w:val="0"/>
          <w:numId w:val="26"/>
        </w:numPr>
        <w:spacing w:after="0" w:line="240" w:lineRule="auto"/>
        <w:contextualSpacing/>
        <w:rPr>
          <w:rFonts w:ascii="Arial" w:eastAsiaTheme="minorEastAsia" w:hAnsi="Arial" w:cs="Arial"/>
          <w:sz w:val="24"/>
          <w:szCs w:val="24"/>
          <w:lang w:bidi="en-US"/>
        </w:rPr>
      </w:pPr>
      <w:r w:rsidRPr="00882E74">
        <w:rPr>
          <w:rFonts w:ascii="Arial" w:eastAsiaTheme="minorEastAsia" w:hAnsi="Arial" w:cs="Arial"/>
          <w:b/>
          <w:sz w:val="24"/>
          <w:szCs w:val="24"/>
          <w:lang w:bidi="en-US"/>
        </w:rPr>
        <w:t>Print the enrollment application</w:t>
      </w:r>
      <w:r w:rsidRPr="00973E76">
        <w:rPr>
          <w:rFonts w:ascii="Arial" w:eastAsiaTheme="minorEastAsia" w:hAnsi="Arial" w:cs="Arial"/>
          <w:sz w:val="24"/>
          <w:szCs w:val="24"/>
          <w:lang w:bidi="en-US"/>
        </w:rPr>
        <w:t xml:space="preserve"> for your files using the </w:t>
      </w:r>
      <w:r w:rsidR="00882E74">
        <w:rPr>
          <w:rFonts w:ascii="Arial" w:eastAsiaTheme="minorEastAsia" w:hAnsi="Arial" w:cs="Arial"/>
          <w:sz w:val="24"/>
          <w:szCs w:val="24"/>
          <w:lang w:bidi="en-US"/>
        </w:rPr>
        <w:t>p</w:t>
      </w:r>
      <w:r w:rsidRPr="00973E76">
        <w:rPr>
          <w:rFonts w:ascii="Arial" w:eastAsiaTheme="minorEastAsia" w:hAnsi="Arial" w:cs="Arial"/>
          <w:sz w:val="24"/>
          <w:szCs w:val="24"/>
          <w:lang w:bidi="en-US"/>
        </w:rPr>
        <w:t xml:space="preserve">rint </w:t>
      </w:r>
      <w:r w:rsidR="00882E74">
        <w:rPr>
          <w:rFonts w:ascii="Arial" w:eastAsiaTheme="minorEastAsia" w:hAnsi="Arial" w:cs="Arial"/>
          <w:sz w:val="24"/>
          <w:szCs w:val="24"/>
          <w:lang w:bidi="en-US"/>
        </w:rPr>
        <w:t>a</w:t>
      </w:r>
      <w:r w:rsidRPr="00973E76">
        <w:rPr>
          <w:rFonts w:ascii="Arial" w:eastAsiaTheme="minorEastAsia" w:hAnsi="Arial" w:cs="Arial"/>
          <w:sz w:val="24"/>
          <w:szCs w:val="24"/>
          <w:lang w:bidi="en-US"/>
        </w:rPr>
        <w:t xml:space="preserve">pplication button. </w:t>
      </w:r>
    </w:p>
    <w:p w:rsidR="006E6664" w:rsidRPr="00973E76" w:rsidRDefault="006E6664" w:rsidP="006E6664">
      <w:pPr>
        <w:spacing w:after="0" w:line="240" w:lineRule="auto"/>
        <w:ind w:left="1440"/>
        <w:rPr>
          <w:rFonts w:ascii="Arial" w:eastAsiaTheme="minorEastAsia" w:hAnsi="Arial" w:cs="Arial"/>
          <w:sz w:val="24"/>
          <w:szCs w:val="24"/>
          <w:lang w:bidi="en-US"/>
        </w:rPr>
      </w:pPr>
    </w:p>
    <w:p w:rsidR="006E6664" w:rsidRPr="00973E76" w:rsidRDefault="00680E55" w:rsidP="006E6664">
      <w:pPr>
        <w:numPr>
          <w:ilvl w:val="0"/>
          <w:numId w:val="26"/>
        </w:numPr>
        <w:spacing w:after="0" w:line="240" w:lineRule="auto"/>
        <w:rPr>
          <w:rFonts w:ascii="Arial" w:eastAsiaTheme="minorEastAsia" w:hAnsi="Arial" w:cs="Arial"/>
          <w:sz w:val="24"/>
          <w:szCs w:val="24"/>
          <w:lang w:bidi="en-US"/>
        </w:rPr>
      </w:pPr>
      <w:r>
        <w:rPr>
          <w:rFonts w:ascii="Arial" w:eastAsiaTheme="minorEastAsia" w:hAnsi="Arial" w:cs="Arial"/>
          <w:b/>
          <w:sz w:val="24"/>
          <w:szCs w:val="24"/>
          <w:lang w:bidi="en-US"/>
        </w:rPr>
        <w:t>Prepare</w:t>
      </w:r>
      <w:r w:rsidR="006E6664" w:rsidRPr="00882E74">
        <w:rPr>
          <w:rFonts w:ascii="Arial" w:eastAsiaTheme="minorEastAsia" w:hAnsi="Arial" w:cs="Arial"/>
          <w:b/>
          <w:sz w:val="24"/>
          <w:szCs w:val="24"/>
          <w:lang w:bidi="en-US"/>
        </w:rPr>
        <w:t xml:space="preserve"> required documents</w:t>
      </w:r>
      <w:r w:rsidR="006E6664" w:rsidRPr="00973E76">
        <w:rPr>
          <w:rFonts w:ascii="Arial" w:eastAsiaTheme="minorEastAsia" w:hAnsi="Arial" w:cs="Arial"/>
          <w:sz w:val="24"/>
          <w:szCs w:val="24"/>
          <w:lang w:bidi="en-US"/>
        </w:rPr>
        <w:t xml:space="preserve"> </w:t>
      </w:r>
    </w:p>
    <w:p w:rsidR="006E6664" w:rsidRPr="00973E76" w:rsidRDefault="006E6664" w:rsidP="006E6664">
      <w:pPr>
        <w:numPr>
          <w:ilvl w:val="0"/>
          <w:numId w:val="28"/>
        </w:num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The </w:t>
      </w:r>
      <w:r w:rsidR="00882E74">
        <w:rPr>
          <w:rFonts w:ascii="Arial" w:eastAsiaTheme="minorEastAsia" w:hAnsi="Arial" w:cs="Arial"/>
          <w:sz w:val="24"/>
          <w:szCs w:val="24"/>
          <w:lang w:bidi="en-US"/>
        </w:rPr>
        <w:t>d</w:t>
      </w:r>
      <w:r w:rsidRPr="00973E76">
        <w:rPr>
          <w:rFonts w:ascii="Arial" w:eastAsiaTheme="minorEastAsia" w:hAnsi="Arial" w:cs="Arial"/>
          <w:sz w:val="24"/>
          <w:szCs w:val="24"/>
          <w:lang w:bidi="en-US"/>
        </w:rPr>
        <w:t xml:space="preserve">ocument </w:t>
      </w:r>
      <w:r w:rsidR="00882E74">
        <w:rPr>
          <w:rFonts w:ascii="Arial" w:eastAsiaTheme="minorEastAsia" w:hAnsi="Arial" w:cs="Arial"/>
          <w:sz w:val="24"/>
          <w:szCs w:val="24"/>
          <w:lang w:bidi="en-US"/>
        </w:rPr>
        <w:t>r</w:t>
      </w:r>
      <w:r w:rsidRPr="00973E76">
        <w:rPr>
          <w:rFonts w:ascii="Arial" w:eastAsiaTheme="minorEastAsia" w:hAnsi="Arial" w:cs="Arial"/>
          <w:sz w:val="24"/>
          <w:szCs w:val="24"/>
          <w:lang w:bidi="en-US"/>
        </w:rPr>
        <w:t>equirements checklist identifies additional documents that should be submitted with the application (i.e. copies of licenses and certifications).</w:t>
      </w:r>
    </w:p>
    <w:p w:rsidR="006E6664" w:rsidRPr="00973E76" w:rsidRDefault="006E6664" w:rsidP="006E6664">
      <w:pPr>
        <w:numPr>
          <w:ilvl w:val="0"/>
          <w:numId w:val="28"/>
        </w:numPr>
        <w:spacing w:after="12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Be prompt in mailing required documentation.  Supporting documents must be received within 30 days of the application submit date</w:t>
      </w:r>
      <w:r w:rsidR="00680E55">
        <w:rPr>
          <w:rFonts w:ascii="Arial" w:eastAsiaTheme="minorEastAsia" w:hAnsi="Arial" w:cs="Arial"/>
          <w:sz w:val="24"/>
          <w:szCs w:val="24"/>
          <w:lang w:bidi="en-US"/>
        </w:rPr>
        <w:t xml:space="preserve"> or a new application</w:t>
      </w:r>
      <w:r w:rsidR="00E42EB1">
        <w:rPr>
          <w:rFonts w:ascii="Arial" w:eastAsiaTheme="minorEastAsia" w:hAnsi="Arial" w:cs="Arial"/>
          <w:sz w:val="24"/>
          <w:szCs w:val="24"/>
          <w:lang w:bidi="en-US"/>
        </w:rPr>
        <w:t xml:space="preserve"> may need to be completed</w:t>
      </w:r>
      <w:r w:rsidRPr="00973E76">
        <w:rPr>
          <w:rFonts w:ascii="Arial" w:eastAsiaTheme="minorEastAsia" w:hAnsi="Arial" w:cs="Arial"/>
          <w:sz w:val="24"/>
          <w:szCs w:val="24"/>
          <w:lang w:bidi="en-US"/>
        </w:rPr>
        <w:t>.</w:t>
      </w:r>
    </w:p>
    <w:p w:rsidR="00882E74" w:rsidRPr="00B60C45" w:rsidRDefault="00882E74" w:rsidP="006E6664">
      <w:pPr>
        <w:spacing w:after="0" w:line="240" w:lineRule="auto"/>
        <w:rPr>
          <w:rFonts w:ascii="Arial" w:eastAsiaTheme="minorEastAsia" w:hAnsi="Arial" w:cs="Arial"/>
          <w:sz w:val="12"/>
          <w:szCs w:val="12"/>
          <w:lang w:bidi="en-US"/>
        </w:rPr>
      </w:pPr>
    </w:p>
    <w:p w:rsidR="00882E74" w:rsidRDefault="006E6664" w:rsidP="006E6664">
      <w:pPr>
        <w:spacing w:after="0" w:line="240" w:lineRule="auto"/>
        <w:rPr>
          <w:rFonts w:ascii="Arial" w:eastAsiaTheme="minorEastAsia" w:hAnsi="Arial" w:cs="Arial"/>
          <w:sz w:val="24"/>
          <w:szCs w:val="24"/>
          <w:lang w:bidi="en-US"/>
        </w:rPr>
      </w:pPr>
      <w:r w:rsidRPr="00882E74">
        <w:rPr>
          <w:rFonts w:ascii="Arial" w:eastAsiaTheme="minorEastAsia" w:hAnsi="Arial" w:cs="Arial"/>
          <w:sz w:val="24"/>
          <w:szCs w:val="24"/>
          <w:u w:val="single"/>
          <w:lang w:bidi="en-US"/>
        </w:rPr>
        <w:t>Mail supporting documents to</w:t>
      </w:r>
      <w:r w:rsidRPr="00973E76">
        <w:rPr>
          <w:rFonts w:ascii="Arial" w:eastAsiaTheme="minorEastAsia" w:hAnsi="Arial" w:cs="Arial"/>
          <w:sz w:val="24"/>
          <w:szCs w:val="24"/>
          <w:lang w:bidi="en-US"/>
        </w:rPr>
        <w:t xml:space="preserve">: </w:t>
      </w:r>
    </w:p>
    <w:p w:rsidR="006E6664" w:rsidRPr="00973E76" w:rsidRDefault="006E6664" w:rsidP="006E6664">
      <w:pPr>
        <w:spacing w:after="0" w:line="240" w:lineRule="auto"/>
        <w:rPr>
          <w:rFonts w:ascii="Arial" w:eastAsiaTheme="minorEastAsia" w:hAnsi="Arial" w:cs="Arial"/>
          <w:b/>
          <w:bCs/>
          <w:sz w:val="24"/>
          <w:szCs w:val="24"/>
          <w:lang w:bidi="en-US"/>
        </w:rPr>
      </w:pPr>
      <w:r w:rsidRPr="00973E76">
        <w:rPr>
          <w:rFonts w:ascii="Arial" w:eastAsiaTheme="minorEastAsia" w:hAnsi="Arial" w:cs="Arial"/>
          <w:b/>
          <w:bCs/>
          <w:sz w:val="24"/>
          <w:szCs w:val="24"/>
          <w:lang w:bidi="en-US"/>
        </w:rPr>
        <w:t>N</w:t>
      </w:r>
      <w:r w:rsidR="007D5EC1">
        <w:rPr>
          <w:rFonts w:ascii="Arial" w:eastAsiaTheme="minorEastAsia" w:hAnsi="Arial" w:cs="Arial"/>
          <w:b/>
          <w:bCs/>
          <w:sz w:val="24"/>
          <w:szCs w:val="24"/>
          <w:lang w:bidi="en-US"/>
        </w:rPr>
        <w:t>.</w:t>
      </w:r>
      <w:r w:rsidRPr="00973E76">
        <w:rPr>
          <w:rFonts w:ascii="Arial" w:eastAsiaTheme="minorEastAsia" w:hAnsi="Arial" w:cs="Arial"/>
          <w:b/>
          <w:bCs/>
          <w:sz w:val="24"/>
          <w:szCs w:val="24"/>
          <w:lang w:bidi="en-US"/>
        </w:rPr>
        <w:t>D</w:t>
      </w:r>
      <w:r w:rsidR="007D5EC1">
        <w:rPr>
          <w:rFonts w:ascii="Arial" w:eastAsiaTheme="minorEastAsia" w:hAnsi="Arial" w:cs="Arial"/>
          <w:b/>
          <w:bCs/>
          <w:sz w:val="24"/>
          <w:szCs w:val="24"/>
          <w:lang w:bidi="en-US"/>
        </w:rPr>
        <w:t xml:space="preserve">. </w:t>
      </w:r>
      <w:r w:rsidRPr="00973E76">
        <w:rPr>
          <w:rFonts w:ascii="Arial" w:eastAsiaTheme="minorEastAsia" w:hAnsi="Arial" w:cs="Arial"/>
          <w:b/>
          <w:bCs/>
          <w:sz w:val="24"/>
          <w:szCs w:val="24"/>
          <w:lang w:bidi="en-US"/>
        </w:rPr>
        <w:t>Department of Human Services</w:t>
      </w:r>
    </w:p>
    <w:p w:rsidR="006E6664" w:rsidRPr="00973E76" w:rsidRDefault="006E6664" w:rsidP="00882E7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Provider Enrollment</w:t>
      </w:r>
    </w:p>
    <w:p w:rsidR="00882E74" w:rsidRDefault="006E6664" w:rsidP="00882E7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600 E. Boulevard Avenue</w:t>
      </w:r>
      <w:r w:rsidR="00882E74">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Dept. 325</w:t>
      </w:r>
    </w:p>
    <w:p w:rsidR="006E6664" w:rsidRPr="00973E76" w:rsidRDefault="006E6664" w:rsidP="00882E74">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Bismarck, ND  58505-0250</w:t>
      </w:r>
    </w:p>
    <w:p w:rsidR="006E6664" w:rsidRPr="00973E76" w:rsidRDefault="00B60C45" w:rsidP="006E6664">
      <w:pPr>
        <w:rPr>
          <w:rFonts w:ascii="Arial" w:hAnsi="Arial" w:cs="Arial"/>
          <w:b/>
        </w:rPr>
      </w:pPr>
      <w:r w:rsidRPr="00973E76">
        <w:rPr>
          <w:rFonts w:ascii="Arial" w:hAnsi="Arial" w:cs="Arial"/>
          <w:noProof/>
        </w:rPr>
        <w:drawing>
          <wp:anchor distT="0" distB="0" distL="114300" distR="114300" simplePos="0" relativeHeight="251658240" behindDoc="1" locked="0" layoutInCell="1" allowOverlap="1" wp14:anchorId="67004E0D" wp14:editId="11BF4688">
            <wp:simplePos x="0" y="0"/>
            <wp:positionH relativeFrom="margin">
              <wp:posOffset>504825</wp:posOffset>
            </wp:positionH>
            <wp:positionV relativeFrom="margin">
              <wp:posOffset>5093970</wp:posOffset>
            </wp:positionV>
            <wp:extent cx="5200650" cy="31146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3526" t="13245" r="4487" b="7052"/>
                    <a:stretch/>
                  </pic:blipFill>
                  <pic:spPr bwMode="auto">
                    <a:xfrm>
                      <a:off x="0" y="0"/>
                      <a:ext cx="5200650" cy="311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6664" w:rsidRPr="00CF3233" w:rsidRDefault="00B60C45" w:rsidP="00CF3233">
      <w:pPr>
        <w:spacing w:after="0" w:line="240" w:lineRule="auto"/>
        <w:rPr>
          <w:rFonts w:ascii="Arial" w:hAnsi="Arial" w:cs="Arial"/>
          <w:b/>
          <w:color w:val="000000" w:themeColor="text1"/>
          <w:sz w:val="40"/>
          <w:szCs w:val="40"/>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2800985</wp:posOffset>
                </wp:positionV>
                <wp:extent cx="5753100"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531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0C45" w:rsidRPr="00B60C45" w:rsidRDefault="00B60C45">
                            <w:pPr>
                              <w:rPr>
                                <w:rFonts w:ascii="Arial" w:hAnsi="Arial" w:cs="Arial"/>
                                <w:sz w:val="20"/>
                                <w:szCs w:val="20"/>
                              </w:rPr>
                            </w:pPr>
                            <w:r w:rsidRPr="00B60C45">
                              <w:rPr>
                                <w:rFonts w:ascii="Arial" w:hAnsi="Arial" w:cs="Arial"/>
                                <w:sz w:val="20"/>
                                <w:szCs w:val="20"/>
                              </w:rPr>
                              <w:t xml:space="preserve">This image shows the “Submit Complete” page.  You must print this page and mail it to the </w:t>
                            </w:r>
                            <w:r>
                              <w:rPr>
                                <w:rFonts w:ascii="Arial" w:hAnsi="Arial" w:cs="Arial"/>
                                <w:sz w:val="20"/>
                                <w:szCs w:val="20"/>
                              </w:rPr>
                              <w:t xml:space="preserve">N.D. </w:t>
                            </w:r>
                            <w:r w:rsidRPr="00B60C45">
                              <w:rPr>
                                <w:rFonts w:ascii="Arial" w:hAnsi="Arial" w:cs="Arial"/>
                                <w:sz w:val="20"/>
                                <w:szCs w:val="20"/>
                              </w:rPr>
                              <w:t>Department of Human Services along with other needed documents listed in 3 a</w:t>
                            </w:r>
                            <w:r w:rsidR="00E42EB1">
                              <w:rPr>
                                <w:rFonts w:ascii="Arial" w:hAnsi="Arial" w:cs="Arial"/>
                                <w:sz w:val="20"/>
                                <w:szCs w:val="20"/>
                              </w:rPr>
                              <w:t>b</w:t>
                            </w:r>
                            <w:r w:rsidRPr="00B60C45">
                              <w:rPr>
                                <w:rFonts w:ascii="Arial" w:hAnsi="Arial" w:cs="Arial"/>
                                <w:sz w:val="20"/>
                                <w:szCs w:val="20"/>
                              </w:rPr>
                              <w:t>o</w:t>
                            </w:r>
                            <w:r w:rsidR="00E42EB1">
                              <w:rPr>
                                <w:rFonts w:ascii="Arial" w:hAnsi="Arial" w:cs="Arial"/>
                                <w:sz w:val="20"/>
                                <w:szCs w:val="20"/>
                              </w:rPr>
                              <w:t>v</w:t>
                            </w:r>
                            <w:r w:rsidRPr="00B60C45">
                              <w:rPr>
                                <w:rFonts w:ascii="Arial" w:hAnsi="Arial" w:cs="Arial"/>
                                <w:sz w:val="20"/>
                                <w:szCs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220.55pt;width:453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" fillcolor="white [3201]" stroked="f" strokeweight=".5pt">
                <v:textbox>
                  <w:txbxContent>
                    <w:p w:rsidR="00B60C45" w:rsidRPr="00B60C45" w:rsidRDefault="00B60C45">
                      <w:pPr>
                        <w:rPr>
                          <w:rFonts w:ascii="Arial" w:hAnsi="Arial" w:cs="Arial"/>
                          <w:sz w:val="20"/>
                          <w:szCs w:val="20"/>
                        </w:rPr>
                      </w:pPr>
                      <w:r w:rsidRPr="00B60C45">
                        <w:rPr>
                          <w:rFonts w:ascii="Arial" w:hAnsi="Arial" w:cs="Arial"/>
                          <w:sz w:val="20"/>
                          <w:szCs w:val="20"/>
                        </w:rPr>
                        <w:t xml:space="preserve">This image shows the “Submit Complete” page.  You must print this page and mail it to the </w:t>
                      </w:r>
                      <w:r>
                        <w:rPr>
                          <w:rFonts w:ascii="Arial" w:hAnsi="Arial" w:cs="Arial"/>
                          <w:sz w:val="20"/>
                          <w:szCs w:val="20"/>
                        </w:rPr>
                        <w:t xml:space="preserve">N.D. </w:t>
                      </w:r>
                      <w:r w:rsidRPr="00B60C45">
                        <w:rPr>
                          <w:rFonts w:ascii="Arial" w:hAnsi="Arial" w:cs="Arial"/>
                          <w:sz w:val="20"/>
                          <w:szCs w:val="20"/>
                        </w:rPr>
                        <w:t>Department of Human Services along with other needed documents listed in 3 a</w:t>
                      </w:r>
                      <w:r w:rsidR="00E42EB1">
                        <w:rPr>
                          <w:rFonts w:ascii="Arial" w:hAnsi="Arial" w:cs="Arial"/>
                          <w:sz w:val="20"/>
                          <w:szCs w:val="20"/>
                        </w:rPr>
                        <w:t>b</w:t>
                      </w:r>
                      <w:r w:rsidRPr="00B60C45">
                        <w:rPr>
                          <w:rFonts w:ascii="Arial" w:hAnsi="Arial" w:cs="Arial"/>
                          <w:sz w:val="20"/>
                          <w:szCs w:val="20"/>
                        </w:rPr>
                        <w:t>o</w:t>
                      </w:r>
                      <w:r w:rsidR="00E42EB1">
                        <w:rPr>
                          <w:rFonts w:ascii="Arial" w:hAnsi="Arial" w:cs="Arial"/>
                          <w:sz w:val="20"/>
                          <w:szCs w:val="20"/>
                        </w:rPr>
                        <w:t>v</w:t>
                      </w:r>
                      <w:r w:rsidRPr="00B60C45">
                        <w:rPr>
                          <w:rFonts w:ascii="Arial" w:hAnsi="Arial" w:cs="Arial"/>
                          <w:sz w:val="20"/>
                          <w:szCs w:val="20"/>
                        </w:rPr>
                        <w:t>e.</w:t>
                      </w:r>
                    </w:p>
                  </w:txbxContent>
                </v:textbox>
              </v:shape>
            </w:pict>
          </mc:Fallback>
        </mc:AlternateContent>
      </w:r>
      <w:r w:rsidR="006E6664" w:rsidRPr="00973E76">
        <w:rPr>
          <w:rFonts w:ascii="Arial" w:hAnsi="Arial" w:cs="Arial"/>
          <w:b/>
        </w:rPr>
        <w:br w:type="page"/>
      </w:r>
      <w:bookmarkStart w:id="26" w:name="_Toc345491160"/>
      <w:r w:rsidR="006E6664" w:rsidRPr="00CF3233">
        <w:rPr>
          <w:rFonts w:ascii="Arial" w:hAnsi="Arial" w:cs="Arial"/>
          <w:b/>
          <w:color w:val="000000" w:themeColor="text1"/>
          <w:sz w:val="40"/>
          <w:szCs w:val="40"/>
        </w:rPr>
        <w:lastRenderedPageBreak/>
        <w:t>What to Expect after Submitting an Enrollment Application</w:t>
      </w:r>
      <w:bookmarkEnd w:id="26"/>
    </w:p>
    <w:p w:rsidR="006E6664" w:rsidRDefault="006E6664" w:rsidP="00F956CD">
      <w:pPr>
        <w:pStyle w:val="Heading2"/>
        <w:rPr>
          <w:rFonts w:ascii="Arial" w:eastAsiaTheme="minorEastAsia" w:hAnsi="Arial" w:cs="Arial"/>
          <w:color w:val="auto"/>
          <w:sz w:val="24"/>
          <w:szCs w:val="24"/>
          <w:lang w:bidi="en-US"/>
        </w:rPr>
      </w:pPr>
      <w:bookmarkStart w:id="27" w:name="_Toc345491161"/>
      <w:r w:rsidRPr="00973E76">
        <w:rPr>
          <w:rFonts w:ascii="Arial" w:eastAsiaTheme="minorEastAsia" w:hAnsi="Arial" w:cs="Arial"/>
          <w:color w:val="auto"/>
          <w:sz w:val="24"/>
          <w:szCs w:val="24"/>
          <w:lang w:bidi="en-US"/>
        </w:rPr>
        <w:t>While your application is pending:</w:t>
      </w:r>
      <w:bookmarkEnd w:id="27"/>
      <w:r w:rsidRPr="00973E76">
        <w:rPr>
          <w:rFonts w:ascii="Arial" w:eastAsiaTheme="minorEastAsia" w:hAnsi="Arial" w:cs="Arial"/>
          <w:color w:val="auto"/>
          <w:sz w:val="24"/>
          <w:szCs w:val="24"/>
          <w:lang w:bidi="en-US"/>
        </w:rPr>
        <w:t xml:space="preserve"> </w:t>
      </w:r>
    </w:p>
    <w:p w:rsidR="00882E74" w:rsidRPr="00882E74" w:rsidRDefault="00882E74" w:rsidP="00882E74">
      <w:pPr>
        <w:spacing w:after="0" w:line="240" w:lineRule="auto"/>
        <w:rPr>
          <w:lang w:bidi="en-US"/>
        </w:rPr>
      </w:pPr>
    </w:p>
    <w:p w:rsidR="006E6664" w:rsidRPr="00973E76" w:rsidRDefault="006E6664" w:rsidP="006E6664">
      <w:pPr>
        <w:numPr>
          <w:ilvl w:val="0"/>
          <w:numId w:val="30"/>
        </w:num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The enrollment process should be completed within four to six weeks after </w:t>
      </w:r>
      <w:r w:rsidR="00680E55">
        <w:rPr>
          <w:rFonts w:ascii="Arial" w:eastAsiaTheme="minorEastAsia" w:hAnsi="Arial" w:cs="Arial"/>
          <w:sz w:val="24"/>
          <w:szCs w:val="24"/>
          <w:lang w:bidi="en-US"/>
        </w:rPr>
        <w:t xml:space="preserve">the Department receives </w:t>
      </w:r>
      <w:r w:rsidRPr="00973E76">
        <w:rPr>
          <w:rFonts w:ascii="Arial" w:eastAsiaTheme="minorEastAsia" w:hAnsi="Arial" w:cs="Arial"/>
          <w:sz w:val="24"/>
          <w:szCs w:val="24"/>
          <w:lang w:bidi="en-US"/>
        </w:rPr>
        <w:t xml:space="preserve">a complete application and supporting documentation.  Any omission or missing information will cause a delay in this time period. </w:t>
      </w:r>
    </w:p>
    <w:p w:rsidR="006E6664" w:rsidRPr="00973E76" w:rsidRDefault="006E6664" w:rsidP="006E6664">
      <w:pPr>
        <w:spacing w:after="0" w:line="240" w:lineRule="auto"/>
        <w:rPr>
          <w:rFonts w:ascii="Arial" w:eastAsiaTheme="minorEastAsia" w:hAnsi="Arial" w:cs="Arial"/>
          <w:sz w:val="24"/>
          <w:szCs w:val="24"/>
          <w:lang w:bidi="en-US"/>
        </w:rPr>
      </w:pPr>
    </w:p>
    <w:p w:rsidR="006E6664" w:rsidRPr="00973E76" w:rsidRDefault="006E6664" w:rsidP="006E6664">
      <w:pPr>
        <w:numPr>
          <w:ilvl w:val="0"/>
          <w:numId w:val="30"/>
        </w:num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If you submitted your application electronically you may check the status of your application using the North Dakota MMIS Web Portal.  You will need your Application Tracking Number (ATN).   Reference the “Application Status” handout for a description of each </w:t>
      </w:r>
      <w:r w:rsidR="00680E55">
        <w:rPr>
          <w:rFonts w:ascii="Arial" w:eastAsiaTheme="minorEastAsia" w:hAnsi="Arial" w:cs="Arial"/>
          <w:sz w:val="24"/>
          <w:szCs w:val="24"/>
          <w:lang w:bidi="en-US"/>
        </w:rPr>
        <w:t>application</w:t>
      </w:r>
      <w:r w:rsidRPr="00973E76">
        <w:rPr>
          <w:rFonts w:ascii="Arial" w:eastAsiaTheme="minorEastAsia" w:hAnsi="Arial" w:cs="Arial"/>
          <w:sz w:val="24"/>
          <w:szCs w:val="24"/>
          <w:lang w:bidi="en-US"/>
        </w:rPr>
        <w:t xml:space="preserve"> status.</w:t>
      </w:r>
    </w:p>
    <w:p w:rsidR="006E6664" w:rsidRPr="00973E76" w:rsidRDefault="006E6664" w:rsidP="006E6664">
      <w:pPr>
        <w:spacing w:after="0" w:line="240" w:lineRule="auto"/>
        <w:rPr>
          <w:rFonts w:ascii="Arial" w:eastAsiaTheme="minorEastAsia" w:hAnsi="Arial" w:cs="Arial"/>
          <w:sz w:val="24"/>
          <w:szCs w:val="24"/>
          <w:lang w:bidi="en-US"/>
        </w:rPr>
      </w:pPr>
    </w:p>
    <w:p w:rsidR="006E6664" w:rsidRPr="00973E76" w:rsidRDefault="006E6664" w:rsidP="006E6664">
      <w:pPr>
        <w:numPr>
          <w:ilvl w:val="0"/>
          <w:numId w:val="30"/>
        </w:numPr>
        <w:spacing w:after="0" w:line="240" w:lineRule="auto"/>
        <w:contextualSpacing/>
        <w:rPr>
          <w:rFonts w:ascii="Arial" w:eastAsiaTheme="minorEastAsia" w:hAnsi="Arial" w:cs="Arial"/>
          <w:b/>
          <w:sz w:val="24"/>
          <w:szCs w:val="24"/>
          <w:lang w:bidi="en-US"/>
        </w:rPr>
      </w:pPr>
      <w:r w:rsidRPr="00973E76">
        <w:rPr>
          <w:rFonts w:ascii="Arial" w:eastAsiaTheme="minorEastAsia" w:hAnsi="Arial" w:cs="Arial"/>
          <w:sz w:val="24"/>
          <w:szCs w:val="24"/>
          <w:lang w:bidi="en-US"/>
        </w:rPr>
        <w:t xml:space="preserve">If you submitted your application on paper you may call Provider Enrollment </w:t>
      </w:r>
      <w:r w:rsidR="00680E55">
        <w:rPr>
          <w:rFonts w:ascii="Arial" w:eastAsiaTheme="minorEastAsia" w:hAnsi="Arial" w:cs="Arial"/>
          <w:sz w:val="24"/>
          <w:szCs w:val="24"/>
          <w:lang w:bidi="en-US"/>
        </w:rPr>
        <w:t>(1-800-</w:t>
      </w:r>
      <w:r w:rsidR="00680E55" w:rsidRPr="00321483">
        <w:rPr>
          <w:rFonts w:ascii="Arial" w:eastAsiaTheme="minorEastAsia" w:hAnsi="Arial" w:cs="Arial"/>
          <w:sz w:val="24"/>
          <w:szCs w:val="24"/>
          <w:lang w:bidi="en-US"/>
        </w:rPr>
        <w:t>755-2604</w:t>
      </w:r>
      <w:r w:rsidR="00680E55">
        <w:rPr>
          <w:rFonts w:ascii="Arial" w:eastAsiaTheme="minorEastAsia" w:hAnsi="Arial" w:cs="Arial"/>
          <w:sz w:val="24"/>
          <w:szCs w:val="24"/>
          <w:lang w:bidi="en-US"/>
        </w:rPr>
        <w:t>)</w:t>
      </w:r>
      <w:r w:rsidR="005743D6">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 xml:space="preserve">to check the status of your application. </w:t>
      </w:r>
    </w:p>
    <w:p w:rsidR="006E6664" w:rsidRPr="00973E76" w:rsidRDefault="006E6664" w:rsidP="006E6664">
      <w:pPr>
        <w:spacing w:after="0" w:line="240" w:lineRule="auto"/>
        <w:rPr>
          <w:rFonts w:ascii="Arial" w:eastAsiaTheme="minorEastAsia" w:hAnsi="Arial" w:cs="Arial"/>
          <w:b/>
          <w:sz w:val="24"/>
          <w:szCs w:val="24"/>
          <w:lang w:bidi="en-US"/>
        </w:rPr>
      </w:pPr>
    </w:p>
    <w:p w:rsidR="006E6664" w:rsidRPr="00973E76" w:rsidRDefault="006E6664" w:rsidP="00F956CD">
      <w:pPr>
        <w:pStyle w:val="Heading2"/>
        <w:rPr>
          <w:rFonts w:ascii="Arial" w:eastAsiaTheme="minorEastAsia" w:hAnsi="Arial" w:cs="Arial"/>
          <w:color w:val="auto"/>
          <w:sz w:val="24"/>
          <w:szCs w:val="24"/>
          <w:lang w:bidi="en-US"/>
        </w:rPr>
      </w:pPr>
      <w:bookmarkStart w:id="28" w:name="_Toc345491162"/>
      <w:r w:rsidRPr="00973E76">
        <w:rPr>
          <w:rFonts w:ascii="Arial" w:eastAsiaTheme="minorEastAsia" w:hAnsi="Arial" w:cs="Arial"/>
          <w:color w:val="auto"/>
          <w:sz w:val="24"/>
          <w:szCs w:val="24"/>
          <w:lang w:bidi="en-US"/>
        </w:rPr>
        <w:t>Approval:</w:t>
      </w:r>
      <w:bookmarkEnd w:id="28"/>
    </w:p>
    <w:p w:rsidR="006E6664" w:rsidRPr="00973E76" w:rsidRDefault="006E6664" w:rsidP="006E6664">
      <w:pPr>
        <w:spacing w:after="0" w:line="240" w:lineRule="auto"/>
        <w:rPr>
          <w:rFonts w:ascii="Arial" w:eastAsiaTheme="minorEastAsia" w:hAnsi="Arial" w:cs="Arial"/>
          <w:b/>
          <w:sz w:val="24"/>
          <w:szCs w:val="24"/>
          <w:lang w:bidi="en-US"/>
        </w:rPr>
      </w:pPr>
    </w:p>
    <w:p w:rsidR="006E6664" w:rsidRPr="00973E76" w:rsidRDefault="006E6664" w:rsidP="006E6664">
      <w:pPr>
        <w:numPr>
          <w:ilvl w:val="0"/>
          <w:numId w:val="29"/>
        </w:num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When an enrollment application is approved</w:t>
      </w:r>
      <w:r w:rsidR="00882E74">
        <w:rPr>
          <w:rFonts w:ascii="Arial" w:eastAsiaTheme="minorEastAsia" w:hAnsi="Arial" w:cs="Arial"/>
          <w:sz w:val="24"/>
          <w:szCs w:val="24"/>
          <w:lang w:bidi="en-US"/>
        </w:rPr>
        <w:t>,</w:t>
      </w:r>
      <w:r w:rsidRPr="00973E76">
        <w:rPr>
          <w:rFonts w:ascii="Arial" w:eastAsiaTheme="minorEastAsia" w:hAnsi="Arial" w:cs="Arial"/>
          <w:sz w:val="24"/>
          <w:szCs w:val="24"/>
          <w:lang w:bidi="en-US"/>
        </w:rPr>
        <w:t xml:space="preserve"> the provider will receive a </w:t>
      </w:r>
      <w:r w:rsidR="00882E74">
        <w:rPr>
          <w:rFonts w:ascii="Arial" w:eastAsiaTheme="minorEastAsia" w:hAnsi="Arial" w:cs="Arial"/>
          <w:sz w:val="24"/>
          <w:szCs w:val="24"/>
          <w:lang w:bidi="en-US"/>
        </w:rPr>
        <w:t>w</w:t>
      </w:r>
      <w:r w:rsidRPr="00973E76">
        <w:rPr>
          <w:rFonts w:ascii="Arial" w:eastAsiaTheme="minorEastAsia" w:hAnsi="Arial" w:cs="Arial"/>
          <w:sz w:val="24"/>
          <w:szCs w:val="24"/>
          <w:lang w:bidi="en-US"/>
        </w:rPr>
        <w:t xml:space="preserve">elcome letter that includes a new </w:t>
      </w:r>
      <w:r w:rsidR="00882E74">
        <w:rPr>
          <w:rFonts w:ascii="Arial" w:eastAsiaTheme="minorEastAsia" w:hAnsi="Arial" w:cs="Arial"/>
          <w:sz w:val="24"/>
          <w:szCs w:val="24"/>
          <w:lang w:bidi="en-US"/>
        </w:rPr>
        <w:t xml:space="preserve">N.D. </w:t>
      </w:r>
      <w:r w:rsidRPr="00973E76">
        <w:rPr>
          <w:rFonts w:ascii="Arial" w:eastAsiaTheme="minorEastAsia" w:hAnsi="Arial" w:cs="Arial"/>
          <w:sz w:val="24"/>
          <w:szCs w:val="24"/>
          <w:lang w:bidi="en-US"/>
        </w:rPr>
        <w:t xml:space="preserve">Medicaid Provider ID number and </w:t>
      </w:r>
      <w:r w:rsidR="005743D6">
        <w:rPr>
          <w:rFonts w:ascii="Arial" w:eastAsiaTheme="minorEastAsia" w:hAnsi="Arial" w:cs="Arial"/>
          <w:sz w:val="24"/>
          <w:szCs w:val="24"/>
          <w:lang w:bidi="en-US"/>
        </w:rPr>
        <w:t>the</w:t>
      </w:r>
      <w:r w:rsidRPr="00973E76">
        <w:rPr>
          <w:rFonts w:ascii="Arial" w:eastAsiaTheme="minorEastAsia" w:hAnsi="Arial" w:cs="Arial"/>
          <w:sz w:val="24"/>
          <w:szCs w:val="24"/>
          <w:lang w:bidi="en-US"/>
        </w:rPr>
        <w:t xml:space="preserve"> User ID </w:t>
      </w:r>
      <w:r w:rsidR="005743D6">
        <w:rPr>
          <w:rFonts w:ascii="Arial" w:eastAsiaTheme="minorEastAsia" w:hAnsi="Arial" w:cs="Arial"/>
          <w:sz w:val="24"/>
          <w:szCs w:val="24"/>
          <w:lang w:bidi="en-US"/>
        </w:rPr>
        <w:t xml:space="preserve">that the applicant chose </w:t>
      </w:r>
      <w:r w:rsidRPr="00973E76">
        <w:rPr>
          <w:rFonts w:ascii="Arial" w:eastAsiaTheme="minorEastAsia" w:hAnsi="Arial" w:cs="Arial"/>
          <w:sz w:val="24"/>
          <w:szCs w:val="24"/>
          <w:lang w:bidi="en-US"/>
        </w:rPr>
        <w:t>for the North Dakota MMIS Web Portal for each service location.</w:t>
      </w:r>
    </w:p>
    <w:p w:rsidR="006E6664" w:rsidRPr="00973E76" w:rsidRDefault="006E6664" w:rsidP="006E6664">
      <w:pPr>
        <w:spacing w:after="0" w:line="240" w:lineRule="auto"/>
        <w:ind w:left="720"/>
        <w:rPr>
          <w:rFonts w:ascii="Arial" w:eastAsiaTheme="minorEastAsia" w:hAnsi="Arial" w:cs="Arial"/>
          <w:sz w:val="24"/>
          <w:szCs w:val="24"/>
          <w:lang w:bidi="en-US"/>
        </w:rPr>
      </w:pPr>
    </w:p>
    <w:p w:rsidR="006E6664" w:rsidRDefault="006E6664" w:rsidP="006E6664">
      <w:pPr>
        <w:numPr>
          <w:ilvl w:val="0"/>
          <w:numId w:val="29"/>
        </w:num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A </w:t>
      </w:r>
      <w:r w:rsidR="005743D6">
        <w:rPr>
          <w:rFonts w:ascii="Arial" w:eastAsiaTheme="minorEastAsia" w:hAnsi="Arial" w:cs="Arial"/>
          <w:sz w:val="24"/>
          <w:szCs w:val="24"/>
          <w:lang w:bidi="en-US"/>
        </w:rPr>
        <w:t xml:space="preserve">system generated </w:t>
      </w:r>
      <w:r w:rsidRPr="00973E76">
        <w:rPr>
          <w:rFonts w:ascii="Arial" w:eastAsiaTheme="minorEastAsia" w:hAnsi="Arial" w:cs="Arial"/>
          <w:sz w:val="24"/>
          <w:szCs w:val="24"/>
          <w:lang w:bidi="en-US"/>
        </w:rPr>
        <w:t xml:space="preserve">password for the North Dakota MMIS Web Portal and PIN for the Automated Voice Response system (AVR) will be received in a separate letter. </w:t>
      </w:r>
    </w:p>
    <w:p w:rsidR="0045107C" w:rsidRDefault="007935F9" w:rsidP="0045107C">
      <w:pPr>
        <w:pStyle w:val="ListParagraph"/>
        <w:rPr>
          <w:rFonts w:ascii="Arial" w:hAnsi="Arial" w:cs="Arial"/>
        </w:rPr>
      </w:pPr>
      <w:r>
        <w:rPr>
          <w:noProof/>
          <w:lang w:bidi="ar-SA"/>
        </w:rPr>
        <w:drawing>
          <wp:anchor distT="0" distB="0" distL="114300" distR="114300" simplePos="0" relativeHeight="251661312" behindDoc="0" locked="0" layoutInCell="1" allowOverlap="1" wp14:anchorId="2A8B52CA" wp14:editId="3DF3D1C5">
            <wp:simplePos x="0" y="0"/>
            <wp:positionH relativeFrom="margin">
              <wp:posOffset>-180975</wp:posOffset>
            </wp:positionH>
            <wp:positionV relativeFrom="margin">
              <wp:posOffset>5429250</wp:posOffset>
            </wp:positionV>
            <wp:extent cx="6368415" cy="2228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072"/>
                    <a:stretch/>
                  </pic:blipFill>
                  <pic:spPr bwMode="auto">
                    <a:xfrm>
                      <a:off x="0" y="0"/>
                      <a:ext cx="6368415" cy="2228850"/>
                    </a:xfrm>
                    <a:prstGeom prst="rect">
                      <a:avLst/>
                    </a:prstGeom>
                    <a:ln>
                      <a:noFill/>
                    </a:ln>
                    <a:extLst>
                      <a:ext uri="{53640926-AAD7-44D8-BBD7-CCE9431645EC}">
                        <a14:shadowObscured xmlns:a14="http://schemas.microsoft.com/office/drawing/2010/main"/>
                      </a:ext>
                    </a:extLst>
                  </pic:spPr>
                </pic:pic>
              </a:graphicData>
            </a:graphic>
          </wp:anchor>
        </w:drawing>
      </w:r>
    </w:p>
    <w:p w:rsidR="0045107C" w:rsidRPr="00973E76" w:rsidRDefault="0045107C" w:rsidP="0045107C">
      <w:pPr>
        <w:spacing w:after="0" w:line="240" w:lineRule="auto"/>
        <w:ind w:left="720"/>
        <w:rPr>
          <w:rFonts w:ascii="Arial" w:eastAsiaTheme="minorEastAsia" w:hAnsi="Arial" w:cs="Arial"/>
          <w:sz w:val="24"/>
          <w:szCs w:val="24"/>
          <w:lang w:bidi="en-US"/>
        </w:rPr>
      </w:pPr>
    </w:p>
    <w:p w:rsidR="008102D4" w:rsidRPr="008102D4" w:rsidRDefault="008102D4" w:rsidP="006E6664">
      <w:pPr>
        <w:rPr>
          <w:rFonts w:ascii="Arial" w:hAnsi="Arial" w:cs="Arial"/>
          <w:sz w:val="20"/>
          <w:szCs w:val="20"/>
        </w:rPr>
      </w:pPr>
      <w:r w:rsidRPr="008102D4">
        <w:rPr>
          <w:rFonts w:ascii="Arial" w:hAnsi="Arial" w:cs="Arial"/>
          <w:sz w:val="20"/>
          <w:szCs w:val="20"/>
        </w:rPr>
        <w:t xml:space="preserve">You will receive this image of information when you check the status of your application from the Web </w:t>
      </w:r>
      <w:r>
        <w:rPr>
          <w:rFonts w:ascii="Arial" w:hAnsi="Arial" w:cs="Arial"/>
          <w:sz w:val="20"/>
          <w:szCs w:val="20"/>
        </w:rPr>
        <w:t>P</w:t>
      </w:r>
      <w:r w:rsidRPr="008102D4">
        <w:rPr>
          <w:rFonts w:ascii="Arial" w:hAnsi="Arial" w:cs="Arial"/>
          <w:sz w:val="20"/>
          <w:szCs w:val="20"/>
        </w:rPr>
        <w:t>ortal.</w:t>
      </w:r>
    </w:p>
    <w:p w:rsidR="006E6664" w:rsidRPr="00973E76" w:rsidRDefault="006E6664">
      <w:pPr>
        <w:rPr>
          <w:rFonts w:ascii="Arial" w:hAnsi="Arial" w:cs="Arial"/>
          <w:b/>
        </w:rPr>
      </w:pPr>
      <w:r w:rsidRPr="00973E76">
        <w:rPr>
          <w:rFonts w:ascii="Arial" w:hAnsi="Arial" w:cs="Arial"/>
          <w:b/>
        </w:rPr>
        <w:br w:type="page"/>
      </w:r>
    </w:p>
    <w:p w:rsidR="006E6664" w:rsidRPr="00882E74" w:rsidRDefault="006E6664" w:rsidP="00F956CD">
      <w:pPr>
        <w:pStyle w:val="Heading1"/>
        <w:rPr>
          <w:rFonts w:ascii="Arial" w:hAnsi="Arial" w:cs="Arial"/>
          <w:color w:val="000000" w:themeColor="text1"/>
          <w:sz w:val="40"/>
          <w:szCs w:val="40"/>
        </w:rPr>
      </w:pPr>
      <w:bookmarkStart w:id="29" w:name="_Toc345491163"/>
      <w:r w:rsidRPr="00882E74">
        <w:rPr>
          <w:rFonts w:ascii="Arial" w:hAnsi="Arial" w:cs="Arial"/>
          <w:color w:val="000000" w:themeColor="text1"/>
          <w:sz w:val="40"/>
          <w:szCs w:val="40"/>
        </w:rPr>
        <w:lastRenderedPageBreak/>
        <w:t>Tracking Application Status</w:t>
      </w:r>
      <w:bookmarkEnd w:id="29"/>
    </w:p>
    <w:p w:rsidR="00882E74" w:rsidRDefault="00882E74" w:rsidP="00882E74">
      <w:pPr>
        <w:spacing w:after="0" w:line="240" w:lineRule="auto"/>
        <w:rPr>
          <w:rFonts w:ascii="Arial" w:hAnsi="Arial" w:cs="Arial"/>
        </w:rPr>
      </w:pPr>
    </w:p>
    <w:p w:rsidR="006E6664" w:rsidRPr="00882E74" w:rsidRDefault="006E6664" w:rsidP="00882E74">
      <w:pPr>
        <w:spacing w:after="0" w:line="240" w:lineRule="auto"/>
        <w:rPr>
          <w:rFonts w:ascii="Arial" w:hAnsi="Arial" w:cs="Arial"/>
          <w:sz w:val="24"/>
          <w:szCs w:val="24"/>
        </w:rPr>
      </w:pPr>
      <w:r w:rsidRPr="00882E74">
        <w:rPr>
          <w:rFonts w:ascii="Arial" w:hAnsi="Arial" w:cs="Arial"/>
          <w:sz w:val="24"/>
          <w:szCs w:val="24"/>
        </w:rPr>
        <w:t>Processing an enrollment application requires several steps.  The application status codes listed below will help you track the status of your application.</w:t>
      </w:r>
    </w:p>
    <w:p w:rsidR="00882E74" w:rsidRPr="00882E74" w:rsidRDefault="00882E74" w:rsidP="00882E74">
      <w:pPr>
        <w:spacing w:after="0" w:line="240" w:lineRule="auto"/>
        <w:rPr>
          <w:rFonts w:ascii="Arial" w:eastAsiaTheme="minorEastAsia" w:hAnsi="Arial" w:cs="Arial"/>
          <w:b/>
          <w:sz w:val="24"/>
          <w:szCs w:val="24"/>
          <w:lang w:bidi="en-US"/>
        </w:rPr>
      </w:pPr>
    </w:p>
    <w:p w:rsidR="006E6664" w:rsidRPr="00882E74" w:rsidRDefault="00882E74" w:rsidP="00882E74">
      <w:pPr>
        <w:spacing w:after="0" w:line="240" w:lineRule="auto"/>
        <w:rPr>
          <w:rFonts w:ascii="Arial" w:eastAsiaTheme="minorEastAsia" w:hAnsi="Arial" w:cs="Arial"/>
          <w:sz w:val="24"/>
          <w:szCs w:val="24"/>
          <w:lang w:bidi="en-US"/>
        </w:rPr>
      </w:pPr>
      <w:r>
        <w:rPr>
          <w:rFonts w:ascii="Arial" w:eastAsiaTheme="minorEastAsia" w:hAnsi="Arial" w:cs="Arial"/>
          <w:b/>
          <w:sz w:val="24"/>
          <w:szCs w:val="24"/>
          <w:lang w:bidi="en-US"/>
        </w:rPr>
        <w:t xml:space="preserve">In Process </w:t>
      </w:r>
      <w:r>
        <w:rPr>
          <w:rFonts w:ascii="Arial" w:eastAsiaTheme="minorEastAsia" w:hAnsi="Arial" w:cs="Arial"/>
          <w:sz w:val="24"/>
          <w:szCs w:val="24"/>
          <w:lang w:bidi="en-US"/>
        </w:rPr>
        <w:t xml:space="preserve">- </w:t>
      </w:r>
      <w:r w:rsidR="006E6664" w:rsidRPr="00882E74">
        <w:rPr>
          <w:rFonts w:ascii="Arial" w:eastAsiaTheme="minorEastAsia" w:hAnsi="Arial" w:cs="Arial"/>
          <w:sz w:val="24"/>
          <w:szCs w:val="24"/>
          <w:lang w:bidi="en-US"/>
        </w:rPr>
        <w:t xml:space="preserve">The mailed documentation was received </w:t>
      </w:r>
      <w:r>
        <w:rPr>
          <w:rFonts w:ascii="Arial" w:eastAsiaTheme="minorEastAsia" w:hAnsi="Arial" w:cs="Arial"/>
          <w:sz w:val="24"/>
          <w:szCs w:val="24"/>
          <w:lang w:bidi="en-US"/>
        </w:rPr>
        <w:t xml:space="preserve">by </w:t>
      </w:r>
      <w:r w:rsidR="006E6664" w:rsidRPr="00882E74">
        <w:rPr>
          <w:rFonts w:ascii="Arial" w:eastAsiaTheme="minorEastAsia" w:hAnsi="Arial" w:cs="Arial"/>
          <w:sz w:val="24"/>
          <w:szCs w:val="24"/>
          <w:lang w:bidi="en-US"/>
        </w:rPr>
        <w:t>Provider Enrollment and the application is under review.</w:t>
      </w:r>
    </w:p>
    <w:p w:rsidR="006E6664" w:rsidRPr="00882E74" w:rsidRDefault="006E6664" w:rsidP="00882E74">
      <w:pPr>
        <w:spacing w:after="0" w:line="240" w:lineRule="auto"/>
        <w:rPr>
          <w:rFonts w:ascii="Arial" w:eastAsiaTheme="minorEastAsia" w:hAnsi="Arial" w:cs="Arial"/>
          <w:b/>
          <w:sz w:val="24"/>
          <w:szCs w:val="24"/>
          <w:lang w:bidi="en-US"/>
        </w:rPr>
      </w:pPr>
    </w:p>
    <w:p w:rsidR="006E6664" w:rsidRPr="00882E74" w:rsidRDefault="00882E74" w:rsidP="00882E74">
      <w:pPr>
        <w:spacing w:after="0" w:line="240" w:lineRule="auto"/>
        <w:rPr>
          <w:rFonts w:ascii="Arial" w:eastAsiaTheme="minorEastAsia" w:hAnsi="Arial" w:cs="Arial"/>
          <w:sz w:val="24"/>
          <w:szCs w:val="24"/>
          <w:lang w:bidi="en-US"/>
        </w:rPr>
      </w:pPr>
      <w:r>
        <w:rPr>
          <w:rFonts w:ascii="Arial" w:eastAsiaTheme="minorEastAsia" w:hAnsi="Arial" w:cs="Arial"/>
          <w:b/>
          <w:sz w:val="24"/>
          <w:szCs w:val="24"/>
          <w:lang w:bidi="en-US"/>
        </w:rPr>
        <w:t xml:space="preserve">Pended Provider </w:t>
      </w:r>
      <w:r>
        <w:rPr>
          <w:rFonts w:ascii="Arial" w:eastAsiaTheme="minorEastAsia" w:hAnsi="Arial" w:cs="Arial"/>
          <w:sz w:val="24"/>
          <w:szCs w:val="24"/>
          <w:lang w:bidi="en-US"/>
        </w:rPr>
        <w:t xml:space="preserve">- </w:t>
      </w:r>
      <w:r w:rsidR="006E6664" w:rsidRPr="00882E74">
        <w:rPr>
          <w:rFonts w:ascii="Arial" w:eastAsiaTheme="minorEastAsia" w:hAnsi="Arial" w:cs="Arial"/>
          <w:sz w:val="24"/>
          <w:szCs w:val="24"/>
          <w:lang w:bidi="en-US"/>
        </w:rPr>
        <w:t xml:space="preserve">The submitted </w:t>
      </w:r>
      <w:r>
        <w:rPr>
          <w:rFonts w:ascii="Arial" w:eastAsiaTheme="minorEastAsia" w:hAnsi="Arial" w:cs="Arial"/>
          <w:sz w:val="24"/>
          <w:szCs w:val="24"/>
          <w:lang w:bidi="en-US"/>
        </w:rPr>
        <w:t>W</w:t>
      </w:r>
      <w:r w:rsidR="006E6664" w:rsidRPr="00882E74">
        <w:rPr>
          <w:rFonts w:ascii="Arial" w:eastAsiaTheme="minorEastAsia" w:hAnsi="Arial" w:cs="Arial"/>
          <w:sz w:val="24"/>
          <w:szCs w:val="24"/>
          <w:lang w:bidi="en-US"/>
        </w:rPr>
        <w:t xml:space="preserve">eb enrollment application was received by </w:t>
      </w:r>
      <w:r>
        <w:rPr>
          <w:rFonts w:ascii="Arial" w:eastAsiaTheme="minorEastAsia" w:hAnsi="Arial" w:cs="Arial"/>
          <w:sz w:val="24"/>
          <w:szCs w:val="24"/>
          <w:lang w:bidi="en-US"/>
        </w:rPr>
        <w:t xml:space="preserve">the Department of Human Services </w:t>
      </w:r>
      <w:r w:rsidR="006E6664" w:rsidRPr="00882E74">
        <w:rPr>
          <w:rFonts w:ascii="Arial" w:eastAsiaTheme="minorEastAsia" w:hAnsi="Arial" w:cs="Arial"/>
          <w:sz w:val="24"/>
          <w:szCs w:val="24"/>
          <w:lang w:bidi="en-US"/>
        </w:rPr>
        <w:t>Provider Enrollment</w:t>
      </w:r>
      <w:r>
        <w:rPr>
          <w:rFonts w:ascii="Arial" w:eastAsiaTheme="minorEastAsia" w:hAnsi="Arial" w:cs="Arial"/>
          <w:sz w:val="24"/>
          <w:szCs w:val="24"/>
          <w:lang w:bidi="en-US"/>
        </w:rPr>
        <w:t>,</w:t>
      </w:r>
      <w:r w:rsidR="006E6664" w:rsidRPr="00882E74">
        <w:rPr>
          <w:rFonts w:ascii="Arial" w:eastAsiaTheme="minorEastAsia" w:hAnsi="Arial" w:cs="Arial"/>
          <w:sz w:val="24"/>
          <w:szCs w:val="24"/>
          <w:lang w:bidi="en-US"/>
        </w:rPr>
        <w:t xml:space="preserve"> but all of the required documentation has </w:t>
      </w:r>
      <w:r w:rsidR="006E6664" w:rsidRPr="00882E74">
        <w:rPr>
          <w:rFonts w:ascii="Arial" w:eastAsiaTheme="minorEastAsia" w:hAnsi="Arial" w:cs="Arial"/>
          <w:sz w:val="24"/>
          <w:szCs w:val="24"/>
          <w:u w:val="single"/>
          <w:lang w:bidi="en-US"/>
        </w:rPr>
        <w:t>not</w:t>
      </w:r>
      <w:r w:rsidR="006E6664" w:rsidRPr="00882E74">
        <w:rPr>
          <w:rFonts w:ascii="Arial" w:eastAsiaTheme="minorEastAsia" w:hAnsi="Arial" w:cs="Arial"/>
          <w:sz w:val="24"/>
          <w:szCs w:val="24"/>
          <w:lang w:bidi="en-US"/>
        </w:rPr>
        <w:t xml:space="preserve"> been received. If partial documentation is received, a letter is generated to the provider detailing which documents are missing.</w:t>
      </w:r>
    </w:p>
    <w:p w:rsidR="006E6664" w:rsidRPr="00882E74" w:rsidRDefault="006E6664" w:rsidP="00882E74">
      <w:pPr>
        <w:spacing w:after="0" w:line="240" w:lineRule="auto"/>
        <w:rPr>
          <w:rFonts w:ascii="Arial" w:eastAsiaTheme="minorEastAsia" w:hAnsi="Arial" w:cs="Arial"/>
          <w:b/>
          <w:sz w:val="24"/>
          <w:szCs w:val="24"/>
          <w:lang w:bidi="en-US"/>
        </w:rPr>
      </w:pPr>
    </w:p>
    <w:p w:rsidR="006E6664" w:rsidRPr="00882E74" w:rsidRDefault="00882E74" w:rsidP="00882E74">
      <w:pPr>
        <w:spacing w:after="0" w:line="240" w:lineRule="auto"/>
        <w:rPr>
          <w:rFonts w:ascii="Arial" w:eastAsiaTheme="minorEastAsia" w:hAnsi="Arial" w:cs="Arial"/>
          <w:sz w:val="24"/>
          <w:szCs w:val="24"/>
          <w:lang w:bidi="en-US"/>
        </w:rPr>
      </w:pPr>
      <w:r>
        <w:rPr>
          <w:rFonts w:ascii="Arial" w:eastAsiaTheme="minorEastAsia" w:hAnsi="Arial" w:cs="Arial"/>
          <w:b/>
          <w:sz w:val="24"/>
          <w:szCs w:val="24"/>
          <w:lang w:bidi="en-US"/>
        </w:rPr>
        <w:t xml:space="preserve">Pended State </w:t>
      </w:r>
      <w:r>
        <w:rPr>
          <w:rFonts w:ascii="Arial" w:eastAsiaTheme="minorEastAsia" w:hAnsi="Arial" w:cs="Arial"/>
          <w:sz w:val="24"/>
          <w:szCs w:val="24"/>
          <w:lang w:bidi="en-US"/>
        </w:rPr>
        <w:t xml:space="preserve">- </w:t>
      </w:r>
      <w:r w:rsidR="006E6664" w:rsidRPr="00882E74">
        <w:rPr>
          <w:rFonts w:ascii="Arial" w:eastAsiaTheme="minorEastAsia" w:hAnsi="Arial" w:cs="Arial"/>
          <w:sz w:val="24"/>
          <w:szCs w:val="24"/>
          <w:lang w:bidi="en-US"/>
        </w:rPr>
        <w:t xml:space="preserve">The enrollment application has completed the first step of the review process and is referred to </w:t>
      </w:r>
      <w:r w:rsidR="00A3690F">
        <w:rPr>
          <w:rFonts w:ascii="Arial" w:eastAsiaTheme="minorEastAsia" w:hAnsi="Arial" w:cs="Arial"/>
          <w:sz w:val="24"/>
          <w:szCs w:val="24"/>
          <w:lang w:bidi="en-US"/>
        </w:rPr>
        <w:t>provider enrollment</w:t>
      </w:r>
      <w:r w:rsidR="006E6664" w:rsidRPr="00882E74">
        <w:rPr>
          <w:rFonts w:ascii="Arial" w:eastAsiaTheme="minorEastAsia" w:hAnsi="Arial" w:cs="Arial"/>
          <w:sz w:val="24"/>
          <w:szCs w:val="24"/>
          <w:lang w:bidi="en-US"/>
        </w:rPr>
        <w:t xml:space="preserve"> for review.</w:t>
      </w:r>
    </w:p>
    <w:p w:rsidR="006E6664" w:rsidRPr="00882E74" w:rsidRDefault="006E6664" w:rsidP="00882E74">
      <w:pPr>
        <w:spacing w:after="0" w:line="240" w:lineRule="auto"/>
        <w:rPr>
          <w:rFonts w:ascii="Arial" w:eastAsiaTheme="minorEastAsia" w:hAnsi="Arial" w:cs="Arial"/>
          <w:sz w:val="24"/>
          <w:szCs w:val="24"/>
          <w:lang w:bidi="en-US"/>
        </w:rPr>
      </w:pPr>
    </w:p>
    <w:p w:rsidR="006E6664" w:rsidRPr="00882E74" w:rsidRDefault="00882E74" w:rsidP="00882E74">
      <w:pPr>
        <w:spacing w:after="0" w:line="240" w:lineRule="auto"/>
        <w:rPr>
          <w:rFonts w:ascii="Arial" w:eastAsiaTheme="minorEastAsia" w:hAnsi="Arial" w:cs="Arial"/>
          <w:sz w:val="24"/>
          <w:szCs w:val="24"/>
          <w:lang w:bidi="en-US"/>
        </w:rPr>
      </w:pPr>
      <w:r>
        <w:rPr>
          <w:rFonts w:ascii="Arial" w:eastAsiaTheme="minorEastAsia" w:hAnsi="Arial" w:cs="Arial"/>
          <w:b/>
          <w:sz w:val="24"/>
          <w:szCs w:val="24"/>
          <w:lang w:bidi="en-US"/>
        </w:rPr>
        <w:t xml:space="preserve">Approved </w:t>
      </w:r>
      <w:r>
        <w:rPr>
          <w:rFonts w:ascii="Arial" w:eastAsiaTheme="minorEastAsia" w:hAnsi="Arial" w:cs="Arial"/>
          <w:sz w:val="24"/>
          <w:szCs w:val="24"/>
          <w:lang w:bidi="en-US"/>
        </w:rPr>
        <w:t xml:space="preserve">- </w:t>
      </w:r>
      <w:r w:rsidR="006E6664" w:rsidRPr="00882E74">
        <w:rPr>
          <w:rFonts w:ascii="Arial" w:eastAsiaTheme="minorEastAsia" w:hAnsi="Arial" w:cs="Arial"/>
          <w:sz w:val="24"/>
          <w:szCs w:val="24"/>
          <w:lang w:bidi="en-US"/>
        </w:rPr>
        <w:t>The enrollment application is approved.</w:t>
      </w:r>
    </w:p>
    <w:p w:rsidR="006E6664" w:rsidRPr="00882E74" w:rsidRDefault="006E6664" w:rsidP="00882E74">
      <w:pPr>
        <w:pStyle w:val="ListParagraph"/>
        <w:numPr>
          <w:ilvl w:val="0"/>
          <w:numId w:val="39"/>
        </w:numPr>
        <w:rPr>
          <w:rFonts w:ascii="Arial" w:hAnsi="Arial" w:cs="Arial"/>
          <w:i/>
        </w:rPr>
      </w:pPr>
      <w:r w:rsidRPr="00882E74">
        <w:rPr>
          <w:rFonts w:ascii="Arial" w:hAnsi="Arial" w:cs="Arial"/>
          <w:i/>
        </w:rPr>
        <w:t>Upon approval of an enrollment application</w:t>
      </w:r>
      <w:r w:rsidR="00882E74">
        <w:rPr>
          <w:rFonts w:ascii="Arial" w:hAnsi="Arial" w:cs="Arial"/>
          <w:i/>
        </w:rPr>
        <w:t>,</w:t>
      </w:r>
      <w:r w:rsidRPr="00882E74">
        <w:rPr>
          <w:rFonts w:ascii="Arial" w:hAnsi="Arial" w:cs="Arial"/>
          <w:i/>
        </w:rPr>
        <w:t xml:space="preserve"> providers will receive a </w:t>
      </w:r>
      <w:r w:rsidR="00882E74">
        <w:rPr>
          <w:rFonts w:ascii="Arial" w:hAnsi="Arial" w:cs="Arial"/>
          <w:i/>
        </w:rPr>
        <w:t>w</w:t>
      </w:r>
      <w:r w:rsidRPr="00882E74">
        <w:rPr>
          <w:rFonts w:ascii="Arial" w:hAnsi="Arial" w:cs="Arial"/>
          <w:i/>
        </w:rPr>
        <w:t xml:space="preserve">elcome letter that includes a User ID for logging into the North Dakota MMIS Web Portal. </w:t>
      </w:r>
      <w:r w:rsidR="001A2772" w:rsidRPr="00882E74">
        <w:rPr>
          <w:rFonts w:ascii="Arial" w:hAnsi="Arial" w:cs="Arial"/>
          <w:i/>
        </w:rPr>
        <w:t>P</w:t>
      </w:r>
      <w:r w:rsidRPr="00882E74">
        <w:rPr>
          <w:rFonts w:ascii="Arial" w:hAnsi="Arial" w:cs="Arial"/>
          <w:i/>
        </w:rPr>
        <w:t xml:space="preserve">roviders will also receive a second letter containing their </w:t>
      </w:r>
      <w:r w:rsidR="00882E74">
        <w:rPr>
          <w:rFonts w:ascii="Arial" w:hAnsi="Arial" w:cs="Arial"/>
          <w:i/>
        </w:rPr>
        <w:t>Automated Voice Response telephone system PI</w:t>
      </w:r>
      <w:r w:rsidRPr="00882E74">
        <w:rPr>
          <w:rFonts w:ascii="Arial" w:hAnsi="Arial" w:cs="Arial"/>
          <w:i/>
        </w:rPr>
        <w:t xml:space="preserve">N and </w:t>
      </w:r>
      <w:r w:rsidR="00A3690F">
        <w:rPr>
          <w:rFonts w:ascii="Arial" w:hAnsi="Arial" w:cs="Arial"/>
          <w:i/>
        </w:rPr>
        <w:t>North Dakota MMIS Web Portal</w:t>
      </w:r>
      <w:r w:rsidRPr="00882E74">
        <w:rPr>
          <w:rFonts w:ascii="Arial" w:hAnsi="Arial" w:cs="Arial"/>
          <w:i/>
        </w:rPr>
        <w:t xml:space="preserve"> password.</w:t>
      </w:r>
    </w:p>
    <w:p w:rsidR="006E6664" w:rsidRPr="00882E74" w:rsidRDefault="006E6664" w:rsidP="00882E74">
      <w:pPr>
        <w:spacing w:after="0" w:line="240" w:lineRule="auto"/>
        <w:rPr>
          <w:rFonts w:ascii="Arial" w:eastAsiaTheme="minorEastAsia" w:hAnsi="Arial" w:cs="Arial"/>
          <w:sz w:val="24"/>
          <w:szCs w:val="24"/>
          <w:lang w:bidi="en-US"/>
        </w:rPr>
      </w:pPr>
    </w:p>
    <w:p w:rsidR="006E6664" w:rsidRPr="00882E74" w:rsidRDefault="00C81BBD" w:rsidP="00882E74">
      <w:pPr>
        <w:spacing w:after="0" w:line="240" w:lineRule="auto"/>
        <w:rPr>
          <w:rFonts w:ascii="Arial" w:eastAsiaTheme="minorEastAsia" w:hAnsi="Arial" w:cs="Arial"/>
          <w:sz w:val="24"/>
          <w:szCs w:val="24"/>
          <w:lang w:bidi="en-US"/>
        </w:rPr>
      </w:pPr>
      <w:r>
        <w:rPr>
          <w:rFonts w:ascii="Arial" w:eastAsiaTheme="minorEastAsia" w:hAnsi="Arial" w:cs="Arial"/>
          <w:b/>
          <w:sz w:val="24"/>
          <w:szCs w:val="24"/>
          <w:lang w:bidi="en-US"/>
        </w:rPr>
        <w:t xml:space="preserve">Cancelled </w:t>
      </w:r>
      <w:r>
        <w:rPr>
          <w:rFonts w:ascii="Arial" w:eastAsiaTheme="minorEastAsia" w:hAnsi="Arial" w:cs="Arial"/>
          <w:sz w:val="24"/>
          <w:szCs w:val="24"/>
          <w:lang w:bidi="en-US"/>
        </w:rPr>
        <w:t>-</w:t>
      </w:r>
      <w:r w:rsidR="006E6664" w:rsidRPr="00882E74">
        <w:rPr>
          <w:rFonts w:ascii="Arial" w:eastAsiaTheme="minorEastAsia" w:hAnsi="Arial" w:cs="Arial"/>
          <w:b/>
          <w:sz w:val="24"/>
          <w:szCs w:val="24"/>
          <w:lang w:bidi="en-US"/>
        </w:rPr>
        <w:t xml:space="preserve"> </w:t>
      </w:r>
      <w:r w:rsidR="006E6664" w:rsidRPr="00882E74">
        <w:rPr>
          <w:rFonts w:ascii="Arial" w:eastAsiaTheme="minorEastAsia" w:hAnsi="Arial" w:cs="Arial"/>
          <w:sz w:val="24"/>
          <w:szCs w:val="24"/>
          <w:lang w:bidi="en-US"/>
        </w:rPr>
        <w:t xml:space="preserve">The enrollment application is cancelled. To become a </w:t>
      </w:r>
      <w:r>
        <w:rPr>
          <w:rFonts w:ascii="Arial" w:eastAsiaTheme="minorEastAsia" w:hAnsi="Arial" w:cs="Arial"/>
          <w:sz w:val="24"/>
          <w:szCs w:val="24"/>
          <w:lang w:bidi="en-US"/>
        </w:rPr>
        <w:t xml:space="preserve">N.D. </w:t>
      </w:r>
      <w:r w:rsidR="006E6664" w:rsidRPr="00882E74">
        <w:rPr>
          <w:rFonts w:ascii="Arial" w:eastAsiaTheme="minorEastAsia" w:hAnsi="Arial" w:cs="Arial"/>
          <w:sz w:val="24"/>
          <w:szCs w:val="24"/>
          <w:lang w:bidi="en-US"/>
        </w:rPr>
        <w:t>Medicaid provider, a new enrollment application must be submitted.</w:t>
      </w:r>
    </w:p>
    <w:p w:rsidR="006E6664" w:rsidRPr="00882E74" w:rsidRDefault="006E6664" w:rsidP="00882E74">
      <w:pPr>
        <w:pStyle w:val="ListParagraph"/>
        <w:numPr>
          <w:ilvl w:val="0"/>
          <w:numId w:val="39"/>
        </w:numPr>
        <w:rPr>
          <w:rFonts w:ascii="Arial" w:hAnsi="Arial" w:cs="Arial"/>
          <w:i/>
        </w:rPr>
      </w:pPr>
      <w:r w:rsidRPr="00882E74">
        <w:rPr>
          <w:rFonts w:ascii="Arial" w:hAnsi="Arial" w:cs="Arial"/>
          <w:i/>
        </w:rPr>
        <w:t>At the time of the cancellation, the provider will receive a letter via mail with the reason for the cancellation.</w:t>
      </w:r>
    </w:p>
    <w:p w:rsidR="006E6664" w:rsidRPr="00882E74" w:rsidRDefault="006E6664" w:rsidP="00882E74">
      <w:pPr>
        <w:pStyle w:val="ListParagraph"/>
        <w:numPr>
          <w:ilvl w:val="0"/>
          <w:numId w:val="39"/>
        </w:numPr>
        <w:rPr>
          <w:rFonts w:ascii="Arial" w:hAnsi="Arial" w:cs="Arial"/>
          <w:i/>
        </w:rPr>
      </w:pPr>
      <w:r w:rsidRPr="00882E74">
        <w:rPr>
          <w:rFonts w:ascii="Arial" w:hAnsi="Arial" w:cs="Arial"/>
          <w:i/>
        </w:rPr>
        <w:t>For example an application may be cancelled because documents did not arrive within the 30 day time limit for submission.</w:t>
      </w:r>
    </w:p>
    <w:p w:rsidR="006E6664" w:rsidRPr="00882E74" w:rsidRDefault="006E6664" w:rsidP="00882E74">
      <w:pPr>
        <w:spacing w:after="0" w:line="240" w:lineRule="auto"/>
        <w:rPr>
          <w:rFonts w:ascii="Arial" w:eastAsiaTheme="minorEastAsia" w:hAnsi="Arial" w:cs="Arial"/>
          <w:sz w:val="24"/>
          <w:szCs w:val="24"/>
          <w:lang w:bidi="en-US"/>
        </w:rPr>
      </w:pPr>
    </w:p>
    <w:p w:rsidR="006E6664" w:rsidRPr="00882E74" w:rsidRDefault="00C81BBD" w:rsidP="00882E74">
      <w:pPr>
        <w:spacing w:after="0" w:line="240" w:lineRule="auto"/>
        <w:rPr>
          <w:rFonts w:ascii="Arial" w:eastAsiaTheme="minorEastAsia" w:hAnsi="Arial" w:cs="Arial"/>
          <w:sz w:val="24"/>
          <w:szCs w:val="24"/>
          <w:lang w:bidi="en-US"/>
        </w:rPr>
      </w:pPr>
      <w:r>
        <w:rPr>
          <w:rFonts w:ascii="Arial" w:eastAsiaTheme="minorEastAsia" w:hAnsi="Arial" w:cs="Arial"/>
          <w:b/>
          <w:sz w:val="24"/>
          <w:szCs w:val="24"/>
          <w:lang w:bidi="en-US"/>
        </w:rPr>
        <w:t xml:space="preserve">Denied </w:t>
      </w:r>
      <w:r>
        <w:rPr>
          <w:rFonts w:ascii="Arial" w:eastAsiaTheme="minorEastAsia" w:hAnsi="Arial" w:cs="Arial"/>
          <w:sz w:val="24"/>
          <w:szCs w:val="24"/>
          <w:lang w:bidi="en-US"/>
        </w:rPr>
        <w:t xml:space="preserve">- </w:t>
      </w:r>
      <w:r w:rsidR="006E6664" w:rsidRPr="00882E74">
        <w:rPr>
          <w:rFonts w:ascii="Arial" w:eastAsiaTheme="minorEastAsia" w:hAnsi="Arial" w:cs="Arial"/>
          <w:sz w:val="24"/>
          <w:szCs w:val="24"/>
          <w:lang w:bidi="en-US"/>
        </w:rPr>
        <w:t>The enrollment application is denied.</w:t>
      </w:r>
    </w:p>
    <w:p w:rsidR="006E6664" w:rsidRPr="00C81BBD" w:rsidRDefault="006E6664" w:rsidP="00C81BBD">
      <w:pPr>
        <w:pStyle w:val="ListParagraph"/>
        <w:numPr>
          <w:ilvl w:val="0"/>
          <w:numId w:val="40"/>
        </w:numPr>
        <w:rPr>
          <w:rFonts w:ascii="Arial" w:hAnsi="Arial" w:cs="Arial"/>
          <w:i/>
        </w:rPr>
      </w:pPr>
      <w:r w:rsidRPr="00C81BBD">
        <w:rPr>
          <w:rFonts w:ascii="Arial" w:hAnsi="Arial" w:cs="Arial"/>
          <w:i/>
        </w:rPr>
        <w:t>At the time of the denial, the provider will receive a letter via mail with the reason for the denial.</w:t>
      </w:r>
    </w:p>
    <w:p w:rsidR="006E6664" w:rsidRDefault="006E6664" w:rsidP="00882E74">
      <w:pPr>
        <w:spacing w:after="0" w:line="240" w:lineRule="auto"/>
        <w:rPr>
          <w:rFonts w:ascii="Arial" w:eastAsiaTheme="minorEastAsia" w:hAnsi="Arial" w:cs="Arial"/>
          <w:sz w:val="24"/>
          <w:szCs w:val="24"/>
          <w:lang w:bidi="en-US"/>
        </w:rPr>
      </w:pPr>
    </w:p>
    <w:p w:rsidR="00C81BBD" w:rsidRPr="00882E74" w:rsidRDefault="00C81BBD" w:rsidP="00882E74">
      <w:pPr>
        <w:spacing w:after="0" w:line="240" w:lineRule="auto"/>
        <w:rPr>
          <w:rFonts w:ascii="Arial" w:eastAsiaTheme="minorEastAsia" w:hAnsi="Arial" w:cs="Arial"/>
          <w:sz w:val="24"/>
          <w:szCs w:val="24"/>
          <w:lang w:bidi="en-US"/>
        </w:rPr>
      </w:pPr>
    </w:p>
    <w:p w:rsidR="006E6664" w:rsidRPr="00882E74" w:rsidRDefault="006E6664" w:rsidP="00882E74">
      <w:pPr>
        <w:spacing w:after="0" w:line="240" w:lineRule="auto"/>
        <w:rPr>
          <w:rFonts w:ascii="Arial" w:eastAsiaTheme="minorEastAsia" w:hAnsi="Arial" w:cs="Arial"/>
          <w:sz w:val="24"/>
          <w:szCs w:val="24"/>
          <w:lang w:bidi="en-US"/>
        </w:rPr>
      </w:pPr>
      <w:r w:rsidRPr="00882E74">
        <w:rPr>
          <w:rFonts w:ascii="Arial" w:eastAsiaTheme="minorEastAsia" w:hAnsi="Arial" w:cs="Arial"/>
          <w:sz w:val="24"/>
          <w:szCs w:val="24"/>
          <w:lang w:bidi="en-US"/>
        </w:rPr>
        <w:t xml:space="preserve">In addition the following status applies to </w:t>
      </w:r>
      <w:r w:rsidRPr="007D5EC1">
        <w:rPr>
          <w:rFonts w:ascii="Arial" w:eastAsiaTheme="minorEastAsia" w:hAnsi="Arial" w:cs="Arial"/>
          <w:sz w:val="24"/>
          <w:szCs w:val="24"/>
          <w:u w:val="single"/>
          <w:lang w:bidi="en-US"/>
        </w:rPr>
        <w:t>Trading Partners only</w:t>
      </w:r>
      <w:r w:rsidRPr="00882E74">
        <w:rPr>
          <w:rFonts w:ascii="Arial" w:eastAsiaTheme="minorEastAsia" w:hAnsi="Arial" w:cs="Arial"/>
          <w:sz w:val="24"/>
          <w:szCs w:val="24"/>
          <w:lang w:bidi="en-US"/>
        </w:rPr>
        <w:t>:</w:t>
      </w:r>
    </w:p>
    <w:p w:rsidR="006E6664" w:rsidRPr="00882E74" w:rsidRDefault="006E6664" w:rsidP="00882E74">
      <w:pPr>
        <w:spacing w:after="0" w:line="240" w:lineRule="auto"/>
        <w:rPr>
          <w:rFonts w:ascii="Arial" w:eastAsiaTheme="minorEastAsia" w:hAnsi="Arial" w:cs="Arial"/>
          <w:sz w:val="24"/>
          <w:szCs w:val="24"/>
          <w:lang w:bidi="en-US"/>
        </w:rPr>
      </w:pPr>
    </w:p>
    <w:p w:rsidR="006E6664" w:rsidRPr="00882E74" w:rsidRDefault="006E6664" w:rsidP="00882E74">
      <w:pPr>
        <w:spacing w:after="0" w:line="240" w:lineRule="auto"/>
        <w:rPr>
          <w:rFonts w:ascii="Arial" w:eastAsiaTheme="minorEastAsia" w:hAnsi="Arial" w:cs="Arial"/>
          <w:sz w:val="24"/>
          <w:szCs w:val="24"/>
          <w:lang w:bidi="en-US"/>
        </w:rPr>
      </w:pPr>
      <w:r w:rsidRPr="00882E74">
        <w:rPr>
          <w:rFonts w:ascii="Arial" w:eastAsiaTheme="minorEastAsia" w:hAnsi="Arial" w:cs="Arial"/>
          <w:b/>
          <w:sz w:val="24"/>
          <w:szCs w:val="24"/>
          <w:lang w:bidi="en-US"/>
        </w:rPr>
        <w:t>Application Complete</w:t>
      </w:r>
      <w:r w:rsidR="00C81BBD">
        <w:rPr>
          <w:rFonts w:ascii="Arial" w:eastAsiaTheme="minorEastAsia" w:hAnsi="Arial" w:cs="Arial"/>
          <w:sz w:val="24"/>
          <w:szCs w:val="24"/>
          <w:lang w:bidi="en-US"/>
        </w:rPr>
        <w:t xml:space="preserve"> -</w:t>
      </w:r>
      <w:r w:rsidRPr="00882E74">
        <w:rPr>
          <w:rFonts w:ascii="Arial" w:eastAsiaTheme="minorEastAsia" w:hAnsi="Arial" w:cs="Arial"/>
          <w:b/>
          <w:sz w:val="24"/>
          <w:szCs w:val="24"/>
          <w:lang w:bidi="en-US"/>
        </w:rPr>
        <w:t xml:space="preserve"> </w:t>
      </w:r>
      <w:r w:rsidRPr="00882E74">
        <w:rPr>
          <w:rFonts w:ascii="Arial" w:eastAsiaTheme="minorEastAsia" w:hAnsi="Arial" w:cs="Arial"/>
          <w:sz w:val="24"/>
          <w:szCs w:val="24"/>
          <w:lang w:bidi="en-US"/>
        </w:rPr>
        <w:t xml:space="preserve">Application has been submitted and all required documents have been received. </w:t>
      </w:r>
    </w:p>
    <w:p w:rsidR="006E6664" w:rsidRPr="00882E74" w:rsidRDefault="006E6664" w:rsidP="00882E74">
      <w:pPr>
        <w:spacing w:after="0" w:line="240" w:lineRule="auto"/>
        <w:rPr>
          <w:rFonts w:ascii="Arial" w:hAnsi="Arial" w:cs="Arial"/>
          <w:b/>
          <w:sz w:val="24"/>
          <w:szCs w:val="24"/>
        </w:rPr>
      </w:pPr>
      <w:r w:rsidRPr="00882E74">
        <w:rPr>
          <w:rFonts w:ascii="Arial" w:hAnsi="Arial" w:cs="Arial"/>
          <w:b/>
          <w:sz w:val="24"/>
          <w:szCs w:val="24"/>
        </w:rPr>
        <w:br w:type="page"/>
      </w:r>
    </w:p>
    <w:p w:rsidR="006E6664" w:rsidRDefault="006E6664" w:rsidP="00F956CD">
      <w:pPr>
        <w:pStyle w:val="Heading1"/>
        <w:rPr>
          <w:rFonts w:ascii="Arial" w:hAnsi="Arial" w:cs="Arial"/>
          <w:color w:val="000000" w:themeColor="text1"/>
          <w:sz w:val="40"/>
          <w:szCs w:val="40"/>
        </w:rPr>
      </w:pPr>
      <w:bookmarkStart w:id="30" w:name="_Toc345491164"/>
      <w:r w:rsidRPr="00C81BBD">
        <w:rPr>
          <w:rFonts w:ascii="Arial" w:hAnsi="Arial" w:cs="Arial"/>
          <w:color w:val="000000" w:themeColor="text1"/>
          <w:sz w:val="40"/>
          <w:szCs w:val="40"/>
        </w:rPr>
        <w:lastRenderedPageBreak/>
        <w:t>Important Contact Information</w:t>
      </w:r>
      <w:bookmarkEnd w:id="30"/>
    </w:p>
    <w:p w:rsidR="00C81BBD" w:rsidRDefault="00C81BBD" w:rsidP="006E6664">
      <w:pPr>
        <w:spacing w:after="0" w:line="240" w:lineRule="auto"/>
        <w:rPr>
          <w:rFonts w:ascii="Arial" w:eastAsiaTheme="minorEastAsia" w:hAnsi="Arial" w:cs="Arial"/>
          <w:sz w:val="24"/>
          <w:szCs w:val="24"/>
          <w:lang w:bidi="en-US"/>
        </w:rPr>
      </w:pPr>
    </w:p>
    <w:p w:rsidR="00C81BBD" w:rsidRPr="00321483" w:rsidRDefault="00C81BBD" w:rsidP="006E6664">
      <w:pPr>
        <w:spacing w:after="0" w:line="240" w:lineRule="auto"/>
        <w:rPr>
          <w:rFonts w:ascii="Arial" w:eastAsiaTheme="minorEastAsia" w:hAnsi="Arial" w:cs="Arial"/>
          <w:sz w:val="24"/>
          <w:szCs w:val="24"/>
          <w:lang w:bidi="en-US"/>
        </w:rPr>
      </w:pPr>
      <w:r w:rsidRPr="00321483">
        <w:rPr>
          <w:rFonts w:ascii="Arial" w:eastAsiaTheme="minorEastAsia" w:hAnsi="Arial" w:cs="Arial"/>
          <w:sz w:val="24"/>
          <w:szCs w:val="24"/>
          <w:lang w:bidi="en-US"/>
        </w:rPr>
        <w:t xml:space="preserve">Contact N.D. Department of Human Services </w:t>
      </w:r>
      <w:r w:rsidR="006E6664" w:rsidRPr="00321483">
        <w:rPr>
          <w:rFonts w:ascii="Arial" w:eastAsiaTheme="minorEastAsia" w:hAnsi="Arial" w:cs="Arial"/>
          <w:sz w:val="24"/>
          <w:szCs w:val="24"/>
          <w:lang w:bidi="en-US"/>
        </w:rPr>
        <w:t>Provider Enrollment regarding:</w:t>
      </w:r>
    </w:p>
    <w:p w:rsidR="006E6664" w:rsidRPr="00321483" w:rsidRDefault="006E6664" w:rsidP="006E6664">
      <w:pPr>
        <w:spacing w:after="0" w:line="240" w:lineRule="auto"/>
        <w:rPr>
          <w:rFonts w:ascii="Arial" w:eastAsiaTheme="minorEastAsia" w:hAnsi="Arial" w:cs="Arial"/>
          <w:sz w:val="24"/>
          <w:szCs w:val="24"/>
          <w:lang w:bidi="en-US"/>
        </w:rPr>
      </w:pPr>
      <w:r w:rsidRPr="00321483">
        <w:rPr>
          <w:rFonts w:ascii="Arial" w:eastAsiaTheme="minorEastAsia" w:hAnsi="Arial" w:cs="Arial"/>
          <w:sz w:val="24"/>
          <w:szCs w:val="24"/>
          <w:lang w:bidi="en-US"/>
        </w:rPr>
        <w:t xml:space="preserve"> </w:t>
      </w:r>
    </w:p>
    <w:p w:rsidR="006E6664" w:rsidRPr="00321483" w:rsidRDefault="006E6664" w:rsidP="006E6664">
      <w:pPr>
        <w:numPr>
          <w:ilvl w:val="0"/>
          <w:numId w:val="31"/>
        </w:numPr>
        <w:spacing w:after="0" w:line="240" w:lineRule="auto"/>
        <w:contextualSpacing/>
        <w:rPr>
          <w:rFonts w:ascii="Arial" w:eastAsiaTheme="minorEastAsia" w:hAnsi="Arial" w:cs="Arial"/>
          <w:sz w:val="24"/>
          <w:szCs w:val="24"/>
          <w:lang w:bidi="en-US"/>
        </w:rPr>
      </w:pPr>
      <w:r w:rsidRPr="00321483">
        <w:rPr>
          <w:rFonts w:ascii="Arial" w:eastAsiaTheme="minorEastAsia" w:hAnsi="Arial" w:cs="Arial"/>
          <w:sz w:val="24"/>
          <w:szCs w:val="24"/>
          <w:lang w:bidi="en-US"/>
        </w:rPr>
        <w:t>New Provider Enrollment</w:t>
      </w:r>
    </w:p>
    <w:p w:rsidR="006E6664" w:rsidRPr="00321483" w:rsidRDefault="006E6664" w:rsidP="006E6664">
      <w:pPr>
        <w:numPr>
          <w:ilvl w:val="0"/>
          <w:numId w:val="31"/>
        </w:numPr>
        <w:spacing w:after="0" w:line="240" w:lineRule="auto"/>
        <w:contextualSpacing/>
        <w:rPr>
          <w:rFonts w:ascii="Arial" w:eastAsiaTheme="minorEastAsia" w:hAnsi="Arial" w:cs="Arial"/>
          <w:sz w:val="24"/>
          <w:szCs w:val="24"/>
          <w:lang w:bidi="en-US"/>
        </w:rPr>
      </w:pPr>
      <w:r w:rsidRPr="00321483">
        <w:rPr>
          <w:rFonts w:ascii="Arial" w:eastAsiaTheme="minorEastAsia" w:hAnsi="Arial" w:cs="Arial"/>
          <w:sz w:val="24"/>
          <w:szCs w:val="24"/>
          <w:lang w:bidi="en-US"/>
        </w:rPr>
        <w:t>Provider Enrollment Changes</w:t>
      </w:r>
    </w:p>
    <w:p w:rsidR="006E6664" w:rsidRPr="00321483" w:rsidRDefault="006E6664" w:rsidP="006E6664">
      <w:pPr>
        <w:numPr>
          <w:ilvl w:val="0"/>
          <w:numId w:val="31"/>
        </w:numPr>
        <w:spacing w:after="0" w:line="240" w:lineRule="auto"/>
        <w:contextualSpacing/>
        <w:rPr>
          <w:rFonts w:ascii="Arial" w:eastAsiaTheme="minorEastAsia" w:hAnsi="Arial" w:cs="Arial"/>
          <w:sz w:val="24"/>
          <w:szCs w:val="24"/>
          <w:lang w:bidi="en-US"/>
        </w:rPr>
      </w:pPr>
      <w:r w:rsidRPr="00321483">
        <w:rPr>
          <w:rFonts w:ascii="Arial" w:eastAsiaTheme="minorEastAsia" w:hAnsi="Arial" w:cs="Arial"/>
          <w:sz w:val="24"/>
          <w:szCs w:val="24"/>
          <w:lang w:bidi="en-US"/>
        </w:rPr>
        <w:t>Application Status</w:t>
      </w:r>
    </w:p>
    <w:p w:rsidR="006E6664" w:rsidRPr="00321483" w:rsidRDefault="006E6664" w:rsidP="006E6664">
      <w:pPr>
        <w:numPr>
          <w:ilvl w:val="0"/>
          <w:numId w:val="31"/>
        </w:numPr>
        <w:spacing w:after="0" w:line="240" w:lineRule="auto"/>
        <w:contextualSpacing/>
        <w:rPr>
          <w:rFonts w:ascii="Arial" w:eastAsiaTheme="minorEastAsia" w:hAnsi="Arial" w:cs="Arial"/>
          <w:sz w:val="24"/>
          <w:szCs w:val="24"/>
          <w:lang w:bidi="en-US"/>
        </w:rPr>
      </w:pPr>
      <w:r w:rsidRPr="00321483">
        <w:rPr>
          <w:rFonts w:ascii="Arial" w:eastAsiaTheme="minorEastAsia" w:hAnsi="Arial" w:cs="Arial"/>
          <w:sz w:val="24"/>
          <w:szCs w:val="24"/>
          <w:lang w:bidi="en-US"/>
        </w:rPr>
        <w:t>Questions about the North Dakota MMIS Web Portal</w:t>
      </w:r>
    </w:p>
    <w:p w:rsidR="006E6664" w:rsidRPr="00321483" w:rsidRDefault="006E6664" w:rsidP="006E6664">
      <w:pPr>
        <w:spacing w:after="0" w:line="240" w:lineRule="auto"/>
        <w:ind w:left="1080"/>
        <w:contextualSpacing/>
        <w:rPr>
          <w:rFonts w:ascii="Arial" w:eastAsiaTheme="minorEastAsia" w:hAnsi="Arial" w:cs="Arial"/>
          <w:sz w:val="24"/>
          <w:szCs w:val="24"/>
          <w:highlight w:val="yellow"/>
          <w:lang w:bidi="en-US"/>
        </w:rPr>
      </w:pPr>
    </w:p>
    <w:p w:rsidR="006E6664" w:rsidRPr="00321483" w:rsidRDefault="00321483" w:rsidP="00C81BBD">
      <w:pPr>
        <w:spacing w:after="0" w:line="240" w:lineRule="auto"/>
        <w:rPr>
          <w:rFonts w:ascii="Arial" w:eastAsiaTheme="minorEastAsia" w:hAnsi="Arial" w:cs="Arial"/>
          <w:b/>
          <w:sz w:val="24"/>
          <w:szCs w:val="24"/>
          <w:lang w:bidi="en-US"/>
        </w:rPr>
      </w:pPr>
      <w:r w:rsidRPr="00321483">
        <w:rPr>
          <w:rFonts w:ascii="Arial" w:eastAsiaTheme="minorEastAsia" w:hAnsi="Arial" w:cs="Arial"/>
          <w:b/>
          <w:sz w:val="24"/>
          <w:szCs w:val="24"/>
          <w:lang w:bidi="en-US"/>
        </w:rPr>
        <w:t>Address:</w:t>
      </w:r>
    </w:p>
    <w:p w:rsidR="00321483" w:rsidRPr="005E369A" w:rsidRDefault="00321483" w:rsidP="00321483">
      <w:pPr>
        <w:spacing w:after="0" w:line="240" w:lineRule="auto"/>
        <w:rPr>
          <w:rFonts w:ascii="Arial" w:eastAsiaTheme="minorEastAsia" w:hAnsi="Arial" w:cs="Arial"/>
          <w:bCs/>
          <w:sz w:val="24"/>
          <w:szCs w:val="24"/>
          <w:lang w:bidi="en-US"/>
        </w:rPr>
      </w:pPr>
      <w:r w:rsidRPr="005E369A">
        <w:rPr>
          <w:rFonts w:ascii="Arial" w:eastAsiaTheme="minorEastAsia" w:hAnsi="Arial" w:cs="Arial"/>
          <w:bCs/>
          <w:sz w:val="24"/>
          <w:szCs w:val="24"/>
          <w:lang w:bidi="en-US"/>
        </w:rPr>
        <w:t>North Dakota Department of Human Services</w:t>
      </w:r>
    </w:p>
    <w:p w:rsidR="00321483" w:rsidRPr="00973E76" w:rsidRDefault="00321483" w:rsidP="00321483">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Provider Enrollment</w:t>
      </w:r>
    </w:p>
    <w:p w:rsidR="00321483" w:rsidRDefault="00321483" w:rsidP="00321483">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600 E. Boulevard Avenue</w:t>
      </w:r>
      <w:r>
        <w:rPr>
          <w:rFonts w:ascii="Arial" w:eastAsiaTheme="minorEastAsia" w:hAnsi="Arial" w:cs="Arial"/>
          <w:sz w:val="24"/>
          <w:szCs w:val="24"/>
          <w:lang w:bidi="en-US"/>
        </w:rPr>
        <w:t xml:space="preserve">, </w:t>
      </w:r>
      <w:r w:rsidRPr="00973E76">
        <w:rPr>
          <w:rFonts w:ascii="Arial" w:eastAsiaTheme="minorEastAsia" w:hAnsi="Arial" w:cs="Arial"/>
          <w:sz w:val="24"/>
          <w:szCs w:val="24"/>
          <w:lang w:bidi="en-US"/>
        </w:rPr>
        <w:t>Dept. 325</w:t>
      </w:r>
    </w:p>
    <w:p w:rsidR="00321483" w:rsidRPr="00973E76" w:rsidRDefault="00321483" w:rsidP="00321483">
      <w:pPr>
        <w:spacing w:after="0" w:line="240" w:lineRule="auto"/>
        <w:rPr>
          <w:rFonts w:ascii="Arial" w:eastAsiaTheme="minorEastAsia" w:hAnsi="Arial" w:cs="Arial"/>
          <w:sz w:val="24"/>
          <w:szCs w:val="24"/>
          <w:lang w:bidi="en-US"/>
        </w:rPr>
      </w:pPr>
      <w:r w:rsidRPr="00973E76">
        <w:rPr>
          <w:rFonts w:ascii="Arial" w:eastAsiaTheme="minorEastAsia" w:hAnsi="Arial" w:cs="Arial"/>
          <w:sz w:val="24"/>
          <w:szCs w:val="24"/>
          <w:lang w:bidi="en-US"/>
        </w:rPr>
        <w:t>Bismarck, ND  58505-0250</w:t>
      </w:r>
    </w:p>
    <w:p w:rsidR="00321483" w:rsidRPr="00321483" w:rsidRDefault="00321483" w:rsidP="00C81BBD">
      <w:pPr>
        <w:spacing w:after="0" w:line="240" w:lineRule="auto"/>
        <w:rPr>
          <w:rFonts w:ascii="Arial" w:eastAsiaTheme="minorEastAsia" w:hAnsi="Arial" w:cs="Arial"/>
          <w:b/>
          <w:sz w:val="24"/>
          <w:szCs w:val="24"/>
          <w:lang w:bidi="en-US"/>
        </w:rPr>
      </w:pPr>
    </w:p>
    <w:p w:rsidR="006E6664" w:rsidRPr="00321483" w:rsidRDefault="006E6664" w:rsidP="00C81BBD">
      <w:pPr>
        <w:spacing w:after="0" w:line="240" w:lineRule="auto"/>
        <w:rPr>
          <w:rFonts w:ascii="Arial" w:eastAsiaTheme="minorEastAsia" w:hAnsi="Arial" w:cs="Arial"/>
          <w:sz w:val="24"/>
          <w:szCs w:val="24"/>
          <w:lang w:bidi="en-US"/>
        </w:rPr>
      </w:pPr>
      <w:r w:rsidRPr="00321483">
        <w:rPr>
          <w:rFonts w:ascii="Arial" w:eastAsiaTheme="minorEastAsia" w:hAnsi="Arial" w:cs="Arial"/>
          <w:b/>
          <w:sz w:val="24"/>
          <w:szCs w:val="24"/>
          <w:lang w:bidi="en-US"/>
        </w:rPr>
        <w:t>Phone</w:t>
      </w:r>
      <w:r w:rsidRPr="00321483">
        <w:rPr>
          <w:rFonts w:ascii="Arial" w:eastAsiaTheme="minorEastAsia" w:hAnsi="Arial" w:cs="Arial"/>
          <w:sz w:val="24"/>
          <w:szCs w:val="24"/>
          <w:lang w:bidi="en-US"/>
        </w:rPr>
        <w:t>: (800) 755-2604</w:t>
      </w:r>
    </w:p>
    <w:p w:rsidR="00C81BBD" w:rsidRPr="00321483" w:rsidRDefault="00C81BBD" w:rsidP="00C81BBD">
      <w:pPr>
        <w:spacing w:after="0" w:line="240" w:lineRule="auto"/>
        <w:rPr>
          <w:rFonts w:ascii="Arial" w:eastAsiaTheme="minorEastAsia" w:hAnsi="Arial" w:cs="Arial"/>
          <w:sz w:val="24"/>
          <w:szCs w:val="24"/>
          <w:lang w:bidi="en-US"/>
        </w:rPr>
      </w:pPr>
      <w:r w:rsidRPr="00321483">
        <w:rPr>
          <w:rFonts w:ascii="Arial" w:eastAsiaTheme="minorEastAsia" w:hAnsi="Arial" w:cs="Arial"/>
          <w:b/>
          <w:sz w:val="24"/>
          <w:szCs w:val="24"/>
          <w:lang w:bidi="en-US"/>
        </w:rPr>
        <w:t>ND</w:t>
      </w:r>
      <w:r w:rsidR="00171D4A">
        <w:rPr>
          <w:rFonts w:ascii="Arial" w:eastAsiaTheme="minorEastAsia" w:hAnsi="Arial" w:cs="Arial"/>
          <w:b/>
          <w:sz w:val="24"/>
          <w:szCs w:val="24"/>
          <w:lang w:bidi="en-US"/>
        </w:rPr>
        <w:t xml:space="preserve"> </w:t>
      </w:r>
      <w:r w:rsidRPr="00321483">
        <w:rPr>
          <w:rFonts w:ascii="Arial" w:eastAsiaTheme="minorEastAsia" w:hAnsi="Arial" w:cs="Arial"/>
          <w:b/>
          <w:sz w:val="24"/>
          <w:szCs w:val="24"/>
          <w:lang w:bidi="en-US"/>
        </w:rPr>
        <w:t>Relay TTY</w:t>
      </w:r>
      <w:r w:rsidRPr="00321483">
        <w:rPr>
          <w:rFonts w:ascii="Arial" w:eastAsiaTheme="minorEastAsia" w:hAnsi="Arial" w:cs="Arial"/>
          <w:sz w:val="24"/>
          <w:szCs w:val="24"/>
          <w:lang w:bidi="en-US"/>
        </w:rPr>
        <w:t>:</w:t>
      </w:r>
      <w:r w:rsidR="00321483" w:rsidRPr="00321483">
        <w:rPr>
          <w:rFonts w:ascii="Arial" w:eastAsiaTheme="minorEastAsia" w:hAnsi="Arial" w:cs="Arial"/>
          <w:sz w:val="24"/>
          <w:szCs w:val="24"/>
          <w:lang w:bidi="en-US"/>
        </w:rPr>
        <w:t xml:space="preserve"> (800) 366-6888</w:t>
      </w:r>
      <w:r w:rsidRPr="00321483">
        <w:rPr>
          <w:rFonts w:ascii="Arial" w:eastAsiaTheme="minorEastAsia" w:hAnsi="Arial" w:cs="Arial"/>
          <w:sz w:val="24"/>
          <w:szCs w:val="24"/>
          <w:lang w:bidi="en-US"/>
        </w:rPr>
        <w:t xml:space="preserve">  </w:t>
      </w:r>
    </w:p>
    <w:p w:rsidR="00F137E8" w:rsidRPr="00321483" w:rsidRDefault="00F137E8" w:rsidP="00C81BBD">
      <w:pPr>
        <w:spacing w:after="0" w:line="240" w:lineRule="auto"/>
        <w:rPr>
          <w:rStyle w:val="Hyperlink"/>
          <w:rFonts w:ascii="Arial" w:eastAsiaTheme="minorEastAsia" w:hAnsi="Arial" w:cs="Arial"/>
          <w:sz w:val="24"/>
          <w:szCs w:val="24"/>
          <w:lang w:bidi="en-US"/>
        </w:rPr>
      </w:pPr>
      <w:r w:rsidRPr="00321483">
        <w:rPr>
          <w:rFonts w:ascii="Arial" w:eastAsiaTheme="minorEastAsia" w:hAnsi="Arial" w:cs="Arial"/>
          <w:b/>
          <w:sz w:val="24"/>
          <w:szCs w:val="24"/>
          <w:lang w:bidi="en-US"/>
        </w:rPr>
        <w:t>Email</w:t>
      </w:r>
      <w:r w:rsidRPr="00321483">
        <w:rPr>
          <w:rFonts w:ascii="Arial" w:eastAsiaTheme="minorEastAsia" w:hAnsi="Arial" w:cs="Arial"/>
          <w:sz w:val="24"/>
          <w:szCs w:val="24"/>
          <w:lang w:bidi="en-US"/>
        </w:rPr>
        <w:t xml:space="preserve">: </w:t>
      </w:r>
      <w:hyperlink r:id="rId16" w:history="1">
        <w:r w:rsidRPr="00321483">
          <w:rPr>
            <w:rStyle w:val="Hyperlink"/>
            <w:rFonts w:ascii="Arial" w:eastAsiaTheme="minorEastAsia" w:hAnsi="Arial" w:cs="Arial"/>
            <w:sz w:val="24"/>
            <w:szCs w:val="24"/>
            <w:lang w:bidi="en-US"/>
          </w:rPr>
          <w:t>dhsmmis@nd.gov</w:t>
        </w:r>
      </w:hyperlink>
    </w:p>
    <w:p w:rsidR="00321483" w:rsidRDefault="00321483" w:rsidP="00321483">
      <w:pPr>
        <w:spacing w:after="0" w:line="240" w:lineRule="auto"/>
        <w:ind w:left="1080"/>
        <w:contextualSpacing/>
        <w:rPr>
          <w:rFonts w:ascii="Arial" w:eastAsiaTheme="minorEastAsia" w:hAnsi="Arial" w:cs="Arial"/>
          <w:sz w:val="24"/>
          <w:szCs w:val="24"/>
          <w:lang w:bidi="en-US"/>
        </w:rPr>
      </w:pPr>
    </w:p>
    <w:p w:rsidR="00321483" w:rsidRDefault="006E6664" w:rsidP="00321483">
      <w:p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For more information and frequent updates, go to</w:t>
      </w:r>
      <w:r w:rsidR="00321483">
        <w:rPr>
          <w:rFonts w:ascii="Arial" w:eastAsiaTheme="minorEastAsia" w:hAnsi="Arial" w:cs="Arial"/>
          <w:sz w:val="24"/>
          <w:szCs w:val="24"/>
          <w:lang w:bidi="en-US"/>
        </w:rPr>
        <w:t xml:space="preserve"> </w:t>
      </w:r>
      <w:hyperlink r:id="rId17" w:history="1">
        <w:r w:rsidR="00321483" w:rsidRPr="005D1936">
          <w:rPr>
            <w:rStyle w:val="Hyperlink"/>
            <w:rFonts w:ascii="Arial" w:eastAsiaTheme="minorEastAsia" w:hAnsi="Arial" w:cs="Arial"/>
            <w:sz w:val="24"/>
            <w:szCs w:val="24"/>
            <w:lang w:bidi="en-US"/>
          </w:rPr>
          <w:t>www.nd.gov/dhs/info/mmis.html</w:t>
        </w:r>
      </w:hyperlink>
    </w:p>
    <w:p w:rsidR="00321483" w:rsidRDefault="00321483" w:rsidP="00321483">
      <w:pPr>
        <w:spacing w:after="0" w:line="240" w:lineRule="auto"/>
        <w:contextualSpacing/>
        <w:rPr>
          <w:rFonts w:ascii="Arial" w:eastAsiaTheme="minorEastAsia" w:hAnsi="Arial" w:cs="Arial"/>
          <w:sz w:val="24"/>
          <w:szCs w:val="24"/>
          <w:lang w:bidi="en-US"/>
        </w:rPr>
      </w:pPr>
    </w:p>
    <w:p w:rsidR="00321483" w:rsidRDefault="00321483" w:rsidP="00321483">
      <w:pPr>
        <w:spacing w:after="0" w:line="240" w:lineRule="auto"/>
        <w:contextualSpacing/>
        <w:rPr>
          <w:rFonts w:ascii="Arial" w:eastAsiaTheme="minorEastAsia" w:hAnsi="Arial" w:cs="Arial"/>
          <w:sz w:val="24"/>
          <w:szCs w:val="24"/>
          <w:lang w:bidi="en-US"/>
        </w:rPr>
      </w:pPr>
      <w:r>
        <w:rPr>
          <w:rFonts w:ascii="Arial" w:eastAsiaTheme="minorEastAsia" w:hAnsi="Arial" w:cs="Arial"/>
          <w:sz w:val="24"/>
          <w:szCs w:val="24"/>
          <w:lang w:bidi="en-US"/>
        </w:rPr>
        <w:t xml:space="preserve">The </w:t>
      </w:r>
      <w:r w:rsidR="00200F1D">
        <w:rPr>
          <w:rFonts w:ascii="Arial" w:eastAsiaTheme="minorEastAsia" w:hAnsi="Arial" w:cs="Arial"/>
          <w:sz w:val="24"/>
          <w:szCs w:val="24"/>
          <w:lang w:bidi="en-US"/>
        </w:rPr>
        <w:t>W</w:t>
      </w:r>
      <w:r>
        <w:rPr>
          <w:rFonts w:ascii="Arial" w:eastAsiaTheme="minorEastAsia" w:hAnsi="Arial" w:cs="Arial"/>
          <w:sz w:val="24"/>
          <w:szCs w:val="24"/>
          <w:lang w:bidi="en-US"/>
        </w:rPr>
        <w:t>eb</w:t>
      </w:r>
      <w:r w:rsidR="00200F1D">
        <w:rPr>
          <w:rFonts w:ascii="Arial" w:eastAsiaTheme="minorEastAsia" w:hAnsi="Arial" w:cs="Arial"/>
          <w:sz w:val="24"/>
          <w:szCs w:val="24"/>
          <w:lang w:bidi="en-US"/>
        </w:rPr>
        <w:t xml:space="preserve"> page </w:t>
      </w:r>
      <w:r>
        <w:rPr>
          <w:rFonts w:ascii="Arial" w:eastAsiaTheme="minorEastAsia" w:hAnsi="Arial" w:cs="Arial"/>
          <w:sz w:val="24"/>
          <w:szCs w:val="24"/>
          <w:lang w:bidi="en-US"/>
        </w:rPr>
        <w:t>contains:</w:t>
      </w:r>
    </w:p>
    <w:p w:rsidR="006E6664" w:rsidRPr="00973E76" w:rsidRDefault="006E6664" w:rsidP="006E6664">
      <w:pPr>
        <w:numPr>
          <w:ilvl w:val="0"/>
          <w:numId w:val="32"/>
        </w:num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Training and materials to support provider enrollment</w:t>
      </w:r>
    </w:p>
    <w:p w:rsidR="00321483" w:rsidRDefault="006E6664" w:rsidP="006E6664">
      <w:pPr>
        <w:numPr>
          <w:ilvl w:val="0"/>
          <w:numId w:val="32"/>
        </w:numPr>
        <w:spacing w:after="0" w:line="240" w:lineRule="auto"/>
        <w:contextualSpacing/>
        <w:rPr>
          <w:rFonts w:ascii="Arial" w:eastAsiaTheme="minorEastAsia" w:hAnsi="Arial" w:cs="Arial"/>
          <w:sz w:val="24"/>
          <w:szCs w:val="24"/>
          <w:lang w:bidi="en-US"/>
        </w:rPr>
      </w:pPr>
      <w:r w:rsidRPr="00321483">
        <w:rPr>
          <w:rFonts w:ascii="Arial" w:eastAsiaTheme="minorEastAsia" w:hAnsi="Arial" w:cs="Arial"/>
          <w:sz w:val="24"/>
          <w:szCs w:val="24"/>
          <w:lang w:bidi="en-US"/>
        </w:rPr>
        <w:t xml:space="preserve">Updated manuals and </w:t>
      </w:r>
      <w:r w:rsidR="00321483" w:rsidRPr="00321483">
        <w:rPr>
          <w:rFonts w:ascii="Arial" w:eastAsiaTheme="minorEastAsia" w:hAnsi="Arial" w:cs="Arial"/>
          <w:sz w:val="24"/>
          <w:szCs w:val="24"/>
          <w:lang w:bidi="en-US"/>
        </w:rPr>
        <w:t>computer</w:t>
      </w:r>
      <w:r w:rsidR="00321483">
        <w:rPr>
          <w:rFonts w:ascii="Arial" w:eastAsiaTheme="minorEastAsia" w:hAnsi="Arial" w:cs="Arial"/>
          <w:sz w:val="24"/>
          <w:szCs w:val="24"/>
          <w:lang w:bidi="en-US"/>
        </w:rPr>
        <w:t>-</w:t>
      </w:r>
      <w:r w:rsidR="00321483" w:rsidRPr="00321483">
        <w:rPr>
          <w:rFonts w:ascii="Arial" w:eastAsiaTheme="minorEastAsia" w:hAnsi="Arial" w:cs="Arial"/>
          <w:sz w:val="24"/>
          <w:szCs w:val="24"/>
          <w:lang w:bidi="en-US"/>
        </w:rPr>
        <w:t xml:space="preserve">based training videos </w:t>
      </w:r>
    </w:p>
    <w:p w:rsidR="006E6664" w:rsidRPr="00321483" w:rsidRDefault="006E6664" w:rsidP="006E6664">
      <w:pPr>
        <w:numPr>
          <w:ilvl w:val="0"/>
          <w:numId w:val="32"/>
        </w:numPr>
        <w:spacing w:after="0" w:line="240" w:lineRule="auto"/>
        <w:contextualSpacing/>
        <w:rPr>
          <w:rFonts w:ascii="Arial" w:eastAsiaTheme="minorEastAsia" w:hAnsi="Arial" w:cs="Arial"/>
          <w:sz w:val="24"/>
          <w:szCs w:val="24"/>
          <w:lang w:bidi="en-US"/>
        </w:rPr>
      </w:pPr>
      <w:r w:rsidRPr="00321483">
        <w:rPr>
          <w:rFonts w:ascii="Arial" w:eastAsiaTheme="minorEastAsia" w:hAnsi="Arial" w:cs="Arial"/>
          <w:sz w:val="24"/>
          <w:szCs w:val="24"/>
          <w:lang w:bidi="en-US"/>
        </w:rPr>
        <w:t>Frequently asked questions</w:t>
      </w:r>
    </w:p>
    <w:p w:rsidR="006E6664" w:rsidRPr="00973E76" w:rsidRDefault="001A2772" w:rsidP="006E6664">
      <w:pPr>
        <w:numPr>
          <w:ilvl w:val="0"/>
          <w:numId w:val="32"/>
        </w:numPr>
        <w:spacing w:after="0" w:line="240" w:lineRule="auto"/>
        <w:contextualSpacing/>
        <w:rPr>
          <w:rFonts w:ascii="Arial" w:eastAsiaTheme="minorEastAsia" w:hAnsi="Arial" w:cs="Arial"/>
          <w:sz w:val="24"/>
          <w:szCs w:val="24"/>
          <w:lang w:bidi="en-US"/>
        </w:rPr>
      </w:pPr>
      <w:r w:rsidRPr="00973E76">
        <w:rPr>
          <w:rFonts w:ascii="Arial" w:eastAsiaTheme="minorEastAsia" w:hAnsi="Arial" w:cs="Arial"/>
          <w:sz w:val="24"/>
          <w:szCs w:val="24"/>
          <w:lang w:bidi="en-US"/>
        </w:rPr>
        <w:t xml:space="preserve">Project </w:t>
      </w:r>
      <w:r w:rsidR="006E6664" w:rsidRPr="00973E76">
        <w:rPr>
          <w:rFonts w:ascii="Arial" w:eastAsiaTheme="minorEastAsia" w:hAnsi="Arial" w:cs="Arial"/>
          <w:sz w:val="24"/>
          <w:szCs w:val="24"/>
          <w:lang w:bidi="en-US"/>
        </w:rPr>
        <w:t>updates</w:t>
      </w:r>
    </w:p>
    <w:p w:rsidR="006E6664" w:rsidRPr="00973E76" w:rsidRDefault="006E6664" w:rsidP="006E6664">
      <w:pPr>
        <w:rPr>
          <w:rFonts w:ascii="Arial" w:hAnsi="Arial" w:cs="Arial"/>
          <w:b/>
        </w:rPr>
      </w:pPr>
    </w:p>
    <w:sectPr w:rsidR="006E6664" w:rsidRPr="00973E76" w:rsidSect="00C36639">
      <w:headerReference w:type="default" r:id="rId1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74" w:rsidRDefault="00794974" w:rsidP="006E6664">
      <w:pPr>
        <w:spacing w:after="0" w:line="240" w:lineRule="auto"/>
      </w:pPr>
      <w:r>
        <w:separator/>
      </w:r>
    </w:p>
  </w:endnote>
  <w:endnote w:type="continuationSeparator" w:id="0">
    <w:p w:rsidR="00794974" w:rsidRDefault="00794974" w:rsidP="006E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Xerox Sans Light">
    <w:altName w:val="Times New Roman"/>
    <w:panose1 w:val="00000000000000000000"/>
    <w:charset w:val="00"/>
    <w:family w:val="modern"/>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3" w:rsidRDefault="00163413" w:rsidP="00B420B8">
    <w:pPr>
      <w:pStyle w:val="Footer"/>
      <w:tabs>
        <w:tab w:val="center" w:pos="5400"/>
        <w:tab w:val="left" w:pos="7650"/>
      </w:tabs>
    </w:pPr>
    <w:r>
      <w:tab/>
    </w:r>
    <w:r>
      <w:tab/>
    </w:r>
    <w:sdt>
      <w:sdtPr>
        <w:id w:val="605613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49E7">
          <w:rPr>
            <w:noProof/>
          </w:rPr>
          <w:t>1</w:t>
        </w:r>
        <w:r>
          <w:rPr>
            <w:noProof/>
          </w:rPr>
          <w:fldChar w:fldCharType="end"/>
        </w:r>
      </w:sdtContent>
    </w:sdt>
    <w:r>
      <w:rPr>
        <w:noProof/>
      </w:rPr>
      <w:tab/>
    </w:r>
  </w:p>
  <w:p w:rsidR="00163413" w:rsidRDefault="00163413" w:rsidP="005939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74" w:rsidRDefault="00794974" w:rsidP="006E6664">
      <w:pPr>
        <w:spacing w:after="0" w:line="240" w:lineRule="auto"/>
      </w:pPr>
      <w:r>
        <w:separator/>
      </w:r>
    </w:p>
  </w:footnote>
  <w:footnote w:type="continuationSeparator" w:id="0">
    <w:p w:rsidR="00794974" w:rsidRDefault="00794974" w:rsidP="006E6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3" w:rsidRDefault="00163413" w:rsidP="00B27E1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3" w:rsidRDefault="00163413" w:rsidP="00B27E1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16955CF"/>
    <w:multiLevelType w:val="hybridMultilevel"/>
    <w:tmpl w:val="7588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D1204"/>
    <w:multiLevelType w:val="hybridMultilevel"/>
    <w:tmpl w:val="9A6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377393"/>
    <w:multiLevelType w:val="hybridMultilevel"/>
    <w:tmpl w:val="9966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62A6E"/>
    <w:multiLevelType w:val="hybridMultilevel"/>
    <w:tmpl w:val="C1B03556"/>
    <w:lvl w:ilvl="0" w:tplc="ADD44D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A2D4D"/>
    <w:multiLevelType w:val="hybridMultilevel"/>
    <w:tmpl w:val="46F8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D0853"/>
    <w:multiLevelType w:val="hybridMultilevel"/>
    <w:tmpl w:val="283835DA"/>
    <w:lvl w:ilvl="0" w:tplc="4B5EB8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422B9"/>
    <w:multiLevelType w:val="hybridMultilevel"/>
    <w:tmpl w:val="AED0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5521A"/>
    <w:multiLevelType w:val="hybridMultilevel"/>
    <w:tmpl w:val="ED2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557C7"/>
    <w:multiLevelType w:val="hybridMultilevel"/>
    <w:tmpl w:val="3440F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897805"/>
    <w:multiLevelType w:val="hybridMultilevel"/>
    <w:tmpl w:val="A17EFFBE"/>
    <w:lvl w:ilvl="0" w:tplc="4B5EB8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95173"/>
    <w:multiLevelType w:val="hybridMultilevel"/>
    <w:tmpl w:val="D218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E31A0"/>
    <w:multiLevelType w:val="hybridMultilevel"/>
    <w:tmpl w:val="5C80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F14DE"/>
    <w:multiLevelType w:val="hybridMultilevel"/>
    <w:tmpl w:val="71DE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F655A"/>
    <w:multiLevelType w:val="hybridMultilevel"/>
    <w:tmpl w:val="EF8A1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927485"/>
    <w:multiLevelType w:val="hybridMultilevel"/>
    <w:tmpl w:val="37FC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C7CB2"/>
    <w:multiLevelType w:val="hybridMultilevel"/>
    <w:tmpl w:val="1562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03E57"/>
    <w:multiLevelType w:val="hybridMultilevel"/>
    <w:tmpl w:val="17267348"/>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4A757B"/>
    <w:multiLevelType w:val="hybridMultilevel"/>
    <w:tmpl w:val="679C486E"/>
    <w:lvl w:ilvl="0" w:tplc="4B5EB8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A61953"/>
    <w:multiLevelType w:val="hybridMultilevel"/>
    <w:tmpl w:val="8C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734A0"/>
    <w:multiLevelType w:val="hybridMultilevel"/>
    <w:tmpl w:val="1D6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E54EFD"/>
    <w:multiLevelType w:val="multilevel"/>
    <w:tmpl w:val="17DA55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21DE1"/>
    <w:multiLevelType w:val="hybridMultilevel"/>
    <w:tmpl w:val="0E5A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E3522"/>
    <w:multiLevelType w:val="hybridMultilevel"/>
    <w:tmpl w:val="44AE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F5B73"/>
    <w:multiLevelType w:val="hybridMultilevel"/>
    <w:tmpl w:val="46AC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37294"/>
    <w:multiLevelType w:val="hybridMultilevel"/>
    <w:tmpl w:val="B30E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C323A"/>
    <w:multiLevelType w:val="hybridMultilevel"/>
    <w:tmpl w:val="6C60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A760B"/>
    <w:multiLevelType w:val="hybridMultilevel"/>
    <w:tmpl w:val="CD7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95F9F"/>
    <w:multiLevelType w:val="hybridMultilevel"/>
    <w:tmpl w:val="941C9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573DE2"/>
    <w:multiLevelType w:val="hybridMultilevel"/>
    <w:tmpl w:val="9FA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D0FF2"/>
    <w:multiLevelType w:val="hybridMultilevel"/>
    <w:tmpl w:val="C65ADDA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0">
    <w:nsid w:val="71075C95"/>
    <w:multiLevelType w:val="hybridMultilevel"/>
    <w:tmpl w:val="270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5017E"/>
    <w:multiLevelType w:val="hybridMultilevel"/>
    <w:tmpl w:val="4F8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97943"/>
    <w:multiLevelType w:val="hybridMultilevel"/>
    <w:tmpl w:val="E612FF40"/>
    <w:lvl w:ilvl="0" w:tplc="CDC452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24150"/>
    <w:multiLevelType w:val="hybridMultilevel"/>
    <w:tmpl w:val="D60C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57B8B"/>
    <w:multiLevelType w:val="hybridMultilevel"/>
    <w:tmpl w:val="9AA2C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A20CAB"/>
    <w:multiLevelType w:val="hybridMultilevel"/>
    <w:tmpl w:val="3B7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32991"/>
    <w:multiLevelType w:val="hybridMultilevel"/>
    <w:tmpl w:val="9C68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CC28C6"/>
    <w:multiLevelType w:val="hybridMultilevel"/>
    <w:tmpl w:val="EB6E819A"/>
    <w:lvl w:ilvl="0" w:tplc="4B5EB8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06E3B"/>
    <w:multiLevelType w:val="multilevel"/>
    <w:tmpl w:val="17A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5C26E6"/>
    <w:multiLevelType w:val="hybridMultilevel"/>
    <w:tmpl w:val="4DC8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83D27"/>
    <w:multiLevelType w:val="hybridMultilevel"/>
    <w:tmpl w:val="96A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15"/>
  </w:num>
  <w:num w:numId="4">
    <w:abstractNumId w:val="35"/>
  </w:num>
  <w:num w:numId="5">
    <w:abstractNumId w:val="4"/>
  </w:num>
  <w:num w:numId="6">
    <w:abstractNumId w:val="18"/>
  </w:num>
  <w:num w:numId="7">
    <w:abstractNumId w:val="23"/>
  </w:num>
  <w:num w:numId="8">
    <w:abstractNumId w:val="31"/>
  </w:num>
  <w:num w:numId="9">
    <w:abstractNumId w:val="25"/>
  </w:num>
  <w:num w:numId="10">
    <w:abstractNumId w:val="20"/>
  </w:num>
  <w:num w:numId="11">
    <w:abstractNumId w:val="9"/>
  </w:num>
  <w:num w:numId="12">
    <w:abstractNumId w:val="3"/>
  </w:num>
  <w:num w:numId="13">
    <w:abstractNumId w:val="5"/>
  </w:num>
  <w:num w:numId="14">
    <w:abstractNumId w:val="17"/>
  </w:num>
  <w:num w:numId="15">
    <w:abstractNumId w:val="37"/>
  </w:num>
  <w:num w:numId="16">
    <w:abstractNumId w:val="2"/>
  </w:num>
  <w:num w:numId="17">
    <w:abstractNumId w:val="39"/>
  </w:num>
  <w:num w:numId="18">
    <w:abstractNumId w:val="29"/>
  </w:num>
  <w:num w:numId="19">
    <w:abstractNumId w:val="13"/>
  </w:num>
  <w:num w:numId="20">
    <w:abstractNumId w:val="19"/>
  </w:num>
  <w:num w:numId="21">
    <w:abstractNumId w:val="30"/>
  </w:num>
  <w:num w:numId="22">
    <w:abstractNumId w:val="36"/>
  </w:num>
  <w:num w:numId="23">
    <w:abstractNumId w:val="16"/>
  </w:num>
  <w:num w:numId="24">
    <w:abstractNumId w:val="40"/>
  </w:num>
  <w:num w:numId="25">
    <w:abstractNumId w:val="0"/>
  </w:num>
  <w:num w:numId="26">
    <w:abstractNumId w:val="11"/>
  </w:num>
  <w:num w:numId="27">
    <w:abstractNumId w:val="27"/>
  </w:num>
  <w:num w:numId="28">
    <w:abstractNumId w:val="34"/>
  </w:num>
  <w:num w:numId="29">
    <w:abstractNumId w:val="10"/>
  </w:num>
  <w:num w:numId="30">
    <w:abstractNumId w:val="32"/>
  </w:num>
  <w:num w:numId="31">
    <w:abstractNumId w:val="1"/>
  </w:num>
  <w:num w:numId="32">
    <w:abstractNumId w:val="8"/>
  </w:num>
  <w:num w:numId="33">
    <w:abstractNumId w:val="12"/>
  </w:num>
  <w:num w:numId="34">
    <w:abstractNumId w:val="33"/>
  </w:num>
  <w:num w:numId="35">
    <w:abstractNumId w:val="22"/>
  </w:num>
  <w:num w:numId="36">
    <w:abstractNumId w:val="26"/>
  </w:num>
  <w:num w:numId="37">
    <w:abstractNumId w:val="7"/>
  </w:num>
  <w:num w:numId="38">
    <w:abstractNumId w:val="21"/>
  </w:num>
  <w:num w:numId="39">
    <w:abstractNumId w:val="14"/>
  </w:num>
  <w:num w:numId="40">
    <w:abstractNumId w:val="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BF"/>
    <w:rsid w:val="000649E7"/>
    <w:rsid w:val="000B1386"/>
    <w:rsid w:val="0016290F"/>
    <w:rsid w:val="00163413"/>
    <w:rsid w:val="00171D4A"/>
    <w:rsid w:val="001A2772"/>
    <w:rsid w:val="001A5DE1"/>
    <w:rsid w:val="001A719F"/>
    <w:rsid w:val="001F0309"/>
    <w:rsid w:val="00200F1D"/>
    <w:rsid w:val="002D1294"/>
    <w:rsid w:val="00321483"/>
    <w:rsid w:val="00334087"/>
    <w:rsid w:val="0038329D"/>
    <w:rsid w:val="00386826"/>
    <w:rsid w:val="003B4C0B"/>
    <w:rsid w:val="003F6F76"/>
    <w:rsid w:val="00401D94"/>
    <w:rsid w:val="0045107C"/>
    <w:rsid w:val="004B0A6F"/>
    <w:rsid w:val="00540C78"/>
    <w:rsid w:val="005526E0"/>
    <w:rsid w:val="005743D6"/>
    <w:rsid w:val="00593992"/>
    <w:rsid w:val="005B20FB"/>
    <w:rsid w:val="005E369A"/>
    <w:rsid w:val="00612561"/>
    <w:rsid w:val="00617A05"/>
    <w:rsid w:val="0063082C"/>
    <w:rsid w:val="00651B73"/>
    <w:rsid w:val="00665ECA"/>
    <w:rsid w:val="00680E55"/>
    <w:rsid w:val="006A0ACF"/>
    <w:rsid w:val="006E6664"/>
    <w:rsid w:val="0070400B"/>
    <w:rsid w:val="007224D2"/>
    <w:rsid w:val="007436C2"/>
    <w:rsid w:val="007935F9"/>
    <w:rsid w:val="00794974"/>
    <w:rsid w:val="007D5EC1"/>
    <w:rsid w:val="008102D4"/>
    <w:rsid w:val="00820591"/>
    <w:rsid w:val="00863429"/>
    <w:rsid w:val="00882E74"/>
    <w:rsid w:val="008A76BF"/>
    <w:rsid w:val="0092297F"/>
    <w:rsid w:val="00926E1A"/>
    <w:rsid w:val="00973E76"/>
    <w:rsid w:val="009964C4"/>
    <w:rsid w:val="009B12AF"/>
    <w:rsid w:val="009C439D"/>
    <w:rsid w:val="00A01FFB"/>
    <w:rsid w:val="00A102E0"/>
    <w:rsid w:val="00A25647"/>
    <w:rsid w:val="00A3690F"/>
    <w:rsid w:val="00B134AD"/>
    <w:rsid w:val="00B27E1D"/>
    <w:rsid w:val="00B420B8"/>
    <w:rsid w:val="00B506C3"/>
    <w:rsid w:val="00B519DE"/>
    <w:rsid w:val="00B60C45"/>
    <w:rsid w:val="00BF569F"/>
    <w:rsid w:val="00C03D9B"/>
    <w:rsid w:val="00C27217"/>
    <w:rsid w:val="00C36639"/>
    <w:rsid w:val="00C55393"/>
    <w:rsid w:val="00C81BBD"/>
    <w:rsid w:val="00CA4704"/>
    <w:rsid w:val="00CF3233"/>
    <w:rsid w:val="00D92765"/>
    <w:rsid w:val="00DA7E4B"/>
    <w:rsid w:val="00DF7E74"/>
    <w:rsid w:val="00E42EB1"/>
    <w:rsid w:val="00E451AA"/>
    <w:rsid w:val="00E91F9F"/>
    <w:rsid w:val="00EF1184"/>
    <w:rsid w:val="00F137E8"/>
    <w:rsid w:val="00F360BB"/>
    <w:rsid w:val="00F6412C"/>
    <w:rsid w:val="00F70EF8"/>
    <w:rsid w:val="00F9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6E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BF"/>
    <w:pPr>
      <w:spacing w:after="0" w:line="240" w:lineRule="auto"/>
      <w:ind w:left="720"/>
      <w:contextualSpacing/>
    </w:pPr>
    <w:rPr>
      <w:rFonts w:eastAsiaTheme="minorEastAsia"/>
      <w:sz w:val="24"/>
      <w:szCs w:val="24"/>
      <w:lang w:bidi="en-US"/>
    </w:rPr>
  </w:style>
  <w:style w:type="paragraph" w:styleId="BlockText">
    <w:name w:val="Block Text"/>
    <w:aliases w:val="Block Text Char Char"/>
    <w:basedOn w:val="Normal"/>
    <w:link w:val="BlockTextChar"/>
    <w:rsid w:val="008A76BF"/>
    <w:pPr>
      <w:spacing w:after="120" w:line="240" w:lineRule="auto"/>
    </w:pPr>
    <w:rPr>
      <w:rFonts w:eastAsiaTheme="minorEastAsia"/>
      <w:sz w:val="24"/>
      <w:szCs w:val="24"/>
      <w:lang w:bidi="en-US"/>
    </w:rPr>
  </w:style>
  <w:style w:type="character" w:customStyle="1" w:styleId="BlockTextChar">
    <w:name w:val="Block Text Char"/>
    <w:aliases w:val="Block Text Char Char Char"/>
    <w:link w:val="BlockText"/>
    <w:rsid w:val="008A76BF"/>
    <w:rPr>
      <w:rFonts w:eastAsiaTheme="minorEastAsia"/>
      <w:sz w:val="24"/>
      <w:szCs w:val="24"/>
      <w:lang w:bidi="en-US"/>
    </w:rPr>
  </w:style>
  <w:style w:type="paragraph" w:styleId="BalloonText">
    <w:name w:val="Balloon Text"/>
    <w:basedOn w:val="Normal"/>
    <w:link w:val="BalloonTextChar"/>
    <w:uiPriority w:val="99"/>
    <w:semiHidden/>
    <w:unhideWhenUsed/>
    <w:rsid w:val="006E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64"/>
    <w:rPr>
      <w:rFonts w:ascii="Tahoma" w:hAnsi="Tahoma" w:cs="Tahoma"/>
      <w:sz w:val="16"/>
      <w:szCs w:val="16"/>
    </w:rPr>
  </w:style>
  <w:style w:type="paragraph" w:styleId="Header">
    <w:name w:val="header"/>
    <w:basedOn w:val="Normal"/>
    <w:link w:val="HeaderChar"/>
    <w:uiPriority w:val="99"/>
    <w:unhideWhenUsed/>
    <w:rsid w:val="006E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64"/>
  </w:style>
  <w:style w:type="paragraph" w:styleId="Footer">
    <w:name w:val="footer"/>
    <w:basedOn w:val="Normal"/>
    <w:link w:val="FooterChar"/>
    <w:uiPriority w:val="99"/>
    <w:unhideWhenUsed/>
    <w:rsid w:val="006E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64"/>
  </w:style>
  <w:style w:type="character" w:customStyle="1" w:styleId="Heading1Char">
    <w:name w:val="Heading 1 Char"/>
    <w:basedOn w:val="DefaultParagraphFont"/>
    <w:link w:val="Heading1"/>
    <w:uiPriority w:val="9"/>
    <w:rsid w:val="00926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6E1A"/>
    <w:pPr>
      <w:outlineLvl w:val="9"/>
    </w:pPr>
    <w:rPr>
      <w:lang w:eastAsia="ja-JP"/>
    </w:rPr>
  </w:style>
  <w:style w:type="character" w:styleId="Hyperlink">
    <w:name w:val="Hyperlink"/>
    <w:basedOn w:val="DefaultParagraphFont"/>
    <w:uiPriority w:val="99"/>
    <w:unhideWhenUsed/>
    <w:rsid w:val="00926E1A"/>
    <w:rPr>
      <w:color w:val="0000FF" w:themeColor="hyperlink"/>
      <w:u w:val="single"/>
    </w:rPr>
  </w:style>
  <w:style w:type="paragraph" w:styleId="TOC2">
    <w:name w:val="toc 2"/>
    <w:basedOn w:val="Normal"/>
    <w:next w:val="Normal"/>
    <w:autoRedefine/>
    <w:uiPriority w:val="39"/>
    <w:unhideWhenUsed/>
    <w:qFormat/>
    <w:rsid w:val="00926E1A"/>
    <w:pPr>
      <w:spacing w:after="100"/>
      <w:ind w:left="220"/>
    </w:pPr>
    <w:rPr>
      <w:rFonts w:eastAsiaTheme="minorEastAsia"/>
      <w:lang w:eastAsia="ja-JP"/>
    </w:rPr>
  </w:style>
  <w:style w:type="paragraph" w:styleId="TOC1">
    <w:name w:val="toc 1"/>
    <w:basedOn w:val="Normal"/>
    <w:next w:val="Normal"/>
    <w:autoRedefine/>
    <w:uiPriority w:val="39"/>
    <w:unhideWhenUsed/>
    <w:qFormat/>
    <w:rsid w:val="0063082C"/>
    <w:pPr>
      <w:tabs>
        <w:tab w:val="right" w:leader="dot" w:pos="9350"/>
      </w:tabs>
      <w:spacing w:after="100"/>
    </w:pPr>
    <w:rPr>
      <w:rFonts w:ascii="Arial" w:eastAsiaTheme="minorEastAsia" w:hAnsi="Arial" w:cs="Arial"/>
      <w:i/>
      <w:noProof/>
      <w:lang w:eastAsia="ja-JP"/>
    </w:rPr>
  </w:style>
  <w:style w:type="paragraph" w:styleId="TOC3">
    <w:name w:val="toc 3"/>
    <w:basedOn w:val="Normal"/>
    <w:next w:val="Normal"/>
    <w:autoRedefine/>
    <w:uiPriority w:val="39"/>
    <w:semiHidden/>
    <w:unhideWhenUsed/>
    <w:qFormat/>
    <w:rsid w:val="00926E1A"/>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926E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6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6E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BF"/>
    <w:pPr>
      <w:spacing w:after="0" w:line="240" w:lineRule="auto"/>
      <w:ind w:left="720"/>
      <w:contextualSpacing/>
    </w:pPr>
    <w:rPr>
      <w:rFonts w:eastAsiaTheme="minorEastAsia"/>
      <w:sz w:val="24"/>
      <w:szCs w:val="24"/>
      <w:lang w:bidi="en-US"/>
    </w:rPr>
  </w:style>
  <w:style w:type="paragraph" w:styleId="BlockText">
    <w:name w:val="Block Text"/>
    <w:aliases w:val="Block Text Char Char"/>
    <w:basedOn w:val="Normal"/>
    <w:link w:val="BlockTextChar"/>
    <w:rsid w:val="008A76BF"/>
    <w:pPr>
      <w:spacing w:after="120" w:line="240" w:lineRule="auto"/>
    </w:pPr>
    <w:rPr>
      <w:rFonts w:eastAsiaTheme="minorEastAsia"/>
      <w:sz w:val="24"/>
      <w:szCs w:val="24"/>
      <w:lang w:bidi="en-US"/>
    </w:rPr>
  </w:style>
  <w:style w:type="character" w:customStyle="1" w:styleId="BlockTextChar">
    <w:name w:val="Block Text Char"/>
    <w:aliases w:val="Block Text Char Char Char"/>
    <w:link w:val="BlockText"/>
    <w:rsid w:val="008A76BF"/>
    <w:rPr>
      <w:rFonts w:eastAsiaTheme="minorEastAsia"/>
      <w:sz w:val="24"/>
      <w:szCs w:val="24"/>
      <w:lang w:bidi="en-US"/>
    </w:rPr>
  </w:style>
  <w:style w:type="paragraph" w:styleId="BalloonText">
    <w:name w:val="Balloon Text"/>
    <w:basedOn w:val="Normal"/>
    <w:link w:val="BalloonTextChar"/>
    <w:uiPriority w:val="99"/>
    <w:semiHidden/>
    <w:unhideWhenUsed/>
    <w:rsid w:val="006E6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64"/>
    <w:rPr>
      <w:rFonts w:ascii="Tahoma" w:hAnsi="Tahoma" w:cs="Tahoma"/>
      <w:sz w:val="16"/>
      <w:szCs w:val="16"/>
    </w:rPr>
  </w:style>
  <w:style w:type="paragraph" w:styleId="Header">
    <w:name w:val="header"/>
    <w:basedOn w:val="Normal"/>
    <w:link w:val="HeaderChar"/>
    <w:uiPriority w:val="99"/>
    <w:unhideWhenUsed/>
    <w:rsid w:val="006E6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664"/>
  </w:style>
  <w:style w:type="paragraph" w:styleId="Footer">
    <w:name w:val="footer"/>
    <w:basedOn w:val="Normal"/>
    <w:link w:val="FooterChar"/>
    <w:uiPriority w:val="99"/>
    <w:unhideWhenUsed/>
    <w:rsid w:val="006E6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664"/>
  </w:style>
  <w:style w:type="character" w:customStyle="1" w:styleId="Heading1Char">
    <w:name w:val="Heading 1 Char"/>
    <w:basedOn w:val="DefaultParagraphFont"/>
    <w:link w:val="Heading1"/>
    <w:uiPriority w:val="9"/>
    <w:rsid w:val="00926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6E1A"/>
    <w:pPr>
      <w:outlineLvl w:val="9"/>
    </w:pPr>
    <w:rPr>
      <w:lang w:eastAsia="ja-JP"/>
    </w:rPr>
  </w:style>
  <w:style w:type="character" w:styleId="Hyperlink">
    <w:name w:val="Hyperlink"/>
    <w:basedOn w:val="DefaultParagraphFont"/>
    <w:uiPriority w:val="99"/>
    <w:unhideWhenUsed/>
    <w:rsid w:val="00926E1A"/>
    <w:rPr>
      <w:color w:val="0000FF" w:themeColor="hyperlink"/>
      <w:u w:val="single"/>
    </w:rPr>
  </w:style>
  <w:style w:type="paragraph" w:styleId="TOC2">
    <w:name w:val="toc 2"/>
    <w:basedOn w:val="Normal"/>
    <w:next w:val="Normal"/>
    <w:autoRedefine/>
    <w:uiPriority w:val="39"/>
    <w:unhideWhenUsed/>
    <w:qFormat/>
    <w:rsid w:val="00926E1A"/>
    <w:pPr>
      <w:spacing w:after="100"/>
      <w:ind w:left="220"/>
    </w:pPr>
    <w:rPr>
      <w:rFonts w:eastAsiaTheme="minorEastAsia"/>
      <w:lang w:eastAsia="ja-JP"/>
    </w:rPr>
  </w:style>
  <w:style w:type="paragraph" w:styleId="TOC1">
    <w:name w:val="toc 1"/>
    <w:basedOn w:val="Normal"/>
    <w:next w:val="Normal"/>
    <w:autoRedefine/>
    <w:uiPriority w:val="39"/>
    <w:unhideWhenUsed/>
    <w:qFormat/>
    <w:rsid w:val="0063082C"/>
    <w:pPr>
      <w:tabs>
        <w:tab w:val="right" w:leader="dot" w:pos="9350"/>
      </w:tabs>
      <w:spacing w:after="100"/>
    </w:pPr>
    <w:rPr>
      <w:rFonts w:ascii="Arial" w:eastAsiaTheme="minorEastAsia" w:hAnsi="Arial" w:cs="Arial"/>
      <w:i/>
      <w:noProof/>
      <w:lang w:eastAsia="ja-JP"/>
    </w:rPr>
  </w:style>
  <w:style w:type="paragraph" w:styleId="TOC3">
    <w:name w:val="toc 3"/>
    <w:basedOn w:val="Normal"/>
    <w:next w:val="Normal"/>
    <w:autoRedefine/>
    <w:uiPriority w:val="39"/>
    <w:semiHidden/>
    <w:unhideWhenUsed/>
    <w:qFormat/>
    <w:rsid w:val="00926E1A"/>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926E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d.gov/dhs/info/mmis.html" TargetMode="External"/><Relationship Id="rId2" Type="http://schemas.openxmlformats.org/officeDocument/2006/relationships/numbering" Target="numbering.xml"/><Relationship Id="rId16" Type="http://schemas.openxmlformats.org/officeDocument/2006/relationships/hyperlink" Target="mailto:dhsmmis@n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349D-E23F-4C14-B2B9-BFD2CD4F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Brabandt, Tory W.</dc:creator>
  <cp:lastModifiedBy>Brabandt, Tory W.</cp:lastModifiedBy>
  <cp:revision>2</cp:revision>
  <cp:lastPrinted>2013-03-25T15:42:00Z</cp:lastPrinted>
  <dcterms:created xsi:type="dcterms:W3CDTF">2013-04-02T16:15:00Z</dcterms:created>
  <dcterms:modified xsi:type="dcterms:W3CDTF">2013-04-02T16:15:00Z</dcterms:modified>
</cp:coreProperties>
</file>