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AE" w:rsidRPr="009124AE" w:rsidRDefault="009124AE" w:rsidP="009124AE">
      <w:pPr>
        <w:spacing w:after="0" w:line="240" w:lineRule="auto"/>
        <w:rPr>
          <w:rFonts w:ascii="Arial" w:eastAsia="Times New Roman" w:hAnsi="Arial" w:cs="Arial"/>
          <w:i/>
          <w:sz w:val="24"/>
          <w:szCs w:val="24"/>
          <w:lang w:bidi="en-US"/>
        </w:rPr>
      </w:pPr>
    </w:p>
    <w:tbl>
      <w:tblPr>
        <w:tblW w:w="11032" w:type="dxa"/>
        <w:tblInd w:w="-829" w:type="dxa"/>
        <w:tblLayout w:type="fixed"/>
        <w:tblLook w:val="00A0" w:firstRow="1" w:lastRow="0" w:firstColumn="1" w:lastColumn="0" w:noHBand="0" w:noVBand="0"/>
      </w:tblPr>
      <w:tblGrid>
        <w:gridCol w:w="11032"/>
      </w:tblGrid>
      <w:tr w:rsidR="009124AE" w:rsidRPr="009124AE" w:rsidTr="009124AE">
        <w:trPr>
          <w:trHeight w:val="10161"/>
        </w:trPr>
        <w:tc>
          <w:tcPr>
            <w:tcW w:w="11032" w:type="dxa"/>
            <w:tcMar>
              <w:left w:w="0" w:type="dxa"/>
              <w:right w:w="0" w:type="dxa"/>
            </w:tcMar>
          </w:tcPr>
          <w:p w:rsidR="009124AE" w:rsidRPr="009124AE" w:rsidRDefault="009124AE" w:rsidP="00115D89">
            <w:pPr>
              <w:spacing w:after="100" w:line="320" w:lineRule="exact"/>
              <w:rPr>
                <w:rFonts w:ascii="Arial" w:eastAsiaTheme="minorEastAsia" w:hAnsi="Arial" w:cs="Arial"/>
                <w:sz w:val="24"/>
                <w:szCs w:val="24"/>
                <w:lang w:bidi="en-US"/>
              </w:rPr>
            </w:pPr>
            <w:r w:rsidRPr="009124AE">
              <w:rPr>
                <w:rFonts w:ascii="Arial" w:eastAsia="Times New Roman" w:hAnsi="Arial" w:cs="Arial"/>
                <w:i/>
                <w:sz w:val="24"/>
                <w:szCs w:val="24"/>
                <w:lang w:bidi="en-US"/>
              </w:rPr>
              <w:br w:type="page"/>
            </w:r>
          </w:p>
          <w:p w:rsidR="009124AE" w:rsidRPr="009124AE" w:rsidRDefault="009124AE" w:rsidP="00115D89">
            <w:pPr>
              <w:spacing w:after="100" w:line="320" w:lineRule="exact"/>
              <w:rPr>
                <w:rFonts w:ascii="Arial" w:eastAsiaTheme="minorEastAsia" w:hAnsi="Arial" w:cs="Arial"/>
                <w:sz w:val="24"/>
                <w:szCs w:val="24"/>
                <w:lang w:bidi="en-US"/>
              </w:rPr>
            </w:pPr>
          </w:p>
          <w:p w:rsidR="009124AE" w:rsidRPr="009124AE" w:rsidRDefault="009124AE" w:rsidP="00115D89">
            <w:pPr>
              <w:spacing w:after="0" w:line="240" w:lineRule="auto"/>
              <w:jc w:val="center"/>
              <w:rPr>
                <w:rFonts w:ascii="Arial" w:eastAsiaTheme="minorEastAsia" w:hAnsi="Arial" w:cs="Arial"/>
                <w:i/>
                <w:sz w:val="24"/>
                <w:szCs w:val="24"/>
                <w:lang w:bidi="en-US"/>
              </w:rPr>
            </w:pPr>
            <w:r w:rsidRPr="009124AE">
              <w:rPr>
                <w:rFonts w:ascii="Arial" w:eastAsiaTheme="minorEastAsia" w:hAnsi="Arial" w:cs="Arial"/>
                <w:i/>
                <w:noProof/>
                <w:sz w:val="24"/>
                <w:szCs w:val="24"/>
              </w:rPr>
              <w:drawing>
                <wp:inline distT="0" distB="0" distL="0" distR="0" wp14:anchorId="51E09EA5" wp14:editId="3133028C">
                  <wp:extent cx="2069592" cy="914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3 dhs-logo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9592" cy="914400"/>
                          </a:xfrm>
                          <a:prstGeom prst="rect">
                            <a:avLst/>
                          </a:prstGeom>
                        </pic:spPr>
                      </pic:pic>
                    </a:graphicData>
                  </a:graphic>
                </wp:inline>
              </w:drawing>
            </w:r>
          </w:p>
          <w:p w:rsidR="009124AE" w:rsidRPr="009124AE" w:rsidRDefault="009124AE" w:rsidP="00115D89">
            <w:pPr>
              <w:spacing w:after="0" w:line="240" w:lineRule="auto"/>
              <w:jc w:val="center"/>
              <w:rPr>
                <w:rFonts w:ascii="Arial" w:eastAsiaTheme="minorEastAsia" w:hAnsi="Arial" w:cs="Arial"/>
                <w:i/>
                <w:sz w:val="24"/>
                <w:szCs w:val="24"/>
                <w:lang w:bidi="en-US"/>
              </w:rPr>
            </w:pPr>
          </w:p>
          <w:p w:rsidR="009124AE" w:rsidRPr="009124AE" w:rsidRDefault="009124AE" w:rsidP="00115D89">
            <w:pPr>
              <w:spacing w:after="0" w:line="240" w:lineRule="auto"/>
              <w:jc w:val="center"/>
              <w:rPr>
                <w:rFonts w:ascii="Arial" w:eastAsiaTheme="minorEastAsia" w:hAnsi="Arial" w:cs="Arial"/>
                <w:i/>
                <w:sz w:val="24"/>
                <w:szCs w:val="24"/>
                <w:lang w:bidi="en-US"/>
              </w:rPr>
            </w:pPr>
          </w:p>
          <w:p w:rsidR="009124AE" w:rsidRPr="009124AE" w:rsidRDefault="009124AE" w:rsidP="00115D89">
            <w:pPr>
              <w:spacing w:after="0" w:line="240" w:lineRule="auto"/>
              <w:jc w:val="center"/>
              <w:rPr>
                <w:rFonts w:ascii="Arial" w:eastAsiaTheme="minorEastAsia" w:hAnsi="Arial" w:cs="Arial"/>
                <w:i/>
                <w:sz w:val="24"/>
                <w:szCs w:val="24"/>
                <w:lang w:bidi="en-US"/>
              </w:rPr>
            </w:pPr>
          </w:p>
          <w:p w:rsidR="009124AE" w:rsidRPr="009124AE" w:rsidRDefault="009124AE" w:rsidP="00115D89">
            <w:pPr>
              <w:spacing w:after="0" w:line="240" w:lineRule="auto"/>
              <w:jc w:val="center"/>
              <w:rPr>
                <w:rFonts w:ascii="Arial" w:eastAsiaTheme="minorEastAsia" w:hAnsi="Arial" w:cs="Arial"/>
                <w:i/>
                <w:sz w:val="24"/>
                <w:szCs w:val="24"/>
                <w:lang w:bidi="en-US"/>
              </w:rPr>
            </w:pPr>
          </w:p>
          <w:p w:rsidR="009124AE" w:rsidRPr="00E330B0" w:rsidRDefault="009124AE" w:rsidP="00115D89">
            <w:pPr>
              <w:spacing w:after="0" w:line="240" w:lineRule="auto"/>
              <w:jc w:val="center"/>
              <w:rPr>
                <w:rFonts w:ascii="Arial" w:eastAsiaTheme="minorEastAsia" w:hAnsi="Arial" w:cs="Arial"/>
                <w:b/>
                <w:sz w:val="92"/>
                <w:szCs w:val="92"/>
                <w:lang w:bidi="en-US"/>
              </w:rPr>
            </w:pPr>
            <w:r w:rsidRPr="00E330B0">
              <w:rPr>
                <w:rFonts w:ascii="Arial" w:eastAsiaTheme="minorEastAsia" w:hAnsi="Arial" w:cs="Arial"/>
                <w:b/>
                <w:sz w:val="92"/>
                <w:szCs w:val="92"/>
                <w:lang w:bidi="en-US"/>
              </w:rPr>
              <w:t>Trading Partner Enrollment</w:t>
            </w:r>
          </w:p>
          <w:p w:rsidR="009124AE" w:rsidRPr="00E330B0" w:rsidRDefault="009124AE" w:rsidP="00115D89">
            <w:pPr>
              <w:spacing w:after="0" w:line="240" w:lineRule="auto"/>
              <w:jc w:val="center"/>
              <w:rPr>
                <w:rFonts w:ascii="Arial" w:eastAsiaTheme="minorEastAsia" w:hAnsi="Arial" w:cs="Arial"/>
                <w:b/>
                <w:sz w:val="92"/>
                <w:szCs w:val="92"/>
                <w:lang w:bidi="en-US"/>
              </w:rPr>
            </w:pPr>
            <w:r w:rsidRPr="00E330B0">
              <w:rPr>
                <w:rFonts w:ascii="Arial" w:eastAsiaTheme="minorEastAsia" w:hAnsi="Arial" w:cs="Arial"/>
                <w:b/>
                <w:sz w:val="92"/>
                <w:szCs w:val="92"/>
                <w:lang w:bidi="en-US"/>
              </w:rPr>
              <w:t>Application Toolkit</w:t>
            </w:r>
          </w:p>
          <w:p w:rsidR="009124AE" w:rsidRPr="009124AE" w:rsidRDefault="009124AE" w:rsidP="00115D89">
            <w:pPr>
              <w:spacing w:after="100" w:line="240" w:lineRule="exact"/>
              <w:rPr>
                <w:rFonts w:ascii="Arial" w:eastAsiaTheme="minorEastAsia" w:hAnsi="Arial" w:cs="Arial"/>
                <w:sz w:val="24"/>
                <w:szCs w:val="24"/>
                <w:lang w:bidi="en-US"/>
              </w:rPr>
            </w:pPr>
          </w:p>
          <w:p w:rsidR="009124AE" w:rsidRPr="009124AE" w:rsidRDefault="009124AE" w:rsidP="00115D89">
            <w:pPr>
              <w:spacing w:after="100" w:line="240" w:lineRule="exact"/>
              <w:jc w:val="center"/>
              <w:rPr>
                <w:rFonts w:ascii="Arial" w:eastAsiaTheme="minorEastAsia" w:hAnsi="Arial" w:cs="Arial"/>
                <w:sz w:val="24"/>
                <w:szCs w:val="24"/>
                <w:lang w:bidi="en-US"/>
              </w:rPr>
            </w:pPr>
          </w:p>
          <w:p w:rsidR="009124AE" w:rsidRPr="009124AE" w:rsidRDefault="009124AE" w:rsidP="00115D89">
            <w:pPr>
              <w:spacing w:after="100" w:line="240" w:lineRule="exact"/>
              <w:jc w:val="center"/>
              <w:rPr>
                <w:rFonts w:ascii="Arial" w:eastAsiaTheme="minorEastAsia" w:hAnsi="Arial" w:cs="Arial"/>
                <w:sz w:val="24"/>
                <w:szCs w:val="24"/>
                <w:lang w:bidi="en-US"/>
              </w:rPr>
            </w:pPr>
          </w:p>
          <w:p w:rsidR="009124AE" w:rsidRPr="009124AE" w:rsidRDefault="009124AE" w:rsidP="00115D89">
            <w:pPr>
              <w:spacing w:after="100" w:line="240" w:lineRule="exact"/>
              <w:jc w:val="center"/>
              <w:rPr>
                <w:rFonts w:ascii="Arial" w:eastAsiaTheme="minorEastAsia" w:hAnsi="Arial" w:cs="Arial"/>
                <w:sz w:val="24"/>
                <w:szCs w:val="24"/>
                <w:lang w:bidi="en-US"/>
              </w:rPr>
            </w:pPr>
          </w:p>
          <w:p w:rsidR="009124AE" w:rsidRPr="009124AE" w:rsidRDefault="009124AE" w:rsidP="00115D89">
            <w:pPr>
              <w:spacing w:after="100" w:line="240" w:lineRule="exact"/>
              <w:jc w:val="center"/>
              <w:rPr>
                <w:rFonts w:ascii="Arial" w:eastAsiaTheme="minorEastAsia" w:hAnsi="Arial" w:cs="Arial"/>
                <w:sz w:val="24"/>
                <w:szCs w:val="24"/>
                <w:lang w:bidi="en-US"/>
              </w:rPr>
            </w:pPr>
          </w:p>
          <w:p w:rsidR="009124AE" w:rsidRPr="00E330B0" w:rsidRDefault="009124AE" w:rsidP="00115D89">
            <w:pPr>
              <w:spacing w:after="0"/>
              <w:jc w:val="center"/>
              <w:rPr>
                <w:rFonts w:ascii="Arial" w:eastAsiaTheme="minorEastAsia" w:hAnsi="Arial" w:cs="Arial"/>
                <w:sz w:val="36"/>
                <w:szCs w:val="36"/>
                <w:lang w:bidi="en-US"/>
              </w:rPr>
            </w:pPr>
            <w:r w:rsidRPr="00E330B0">
              <w:rPr>
                <w:rFonts w:ascii="Arial" w:eastAsiaTheme="minorEastAsia" w:hAnsi="Arial" w:cs="Arial"/>
                <w:sz w:val="36"/>
                <w:szCs w:val="36"/>
                <w:lang w:bidi="en-US"/>
              </w:rPr>
              <w:t>North Dakota MMIS Web Portal</w:t>
            </w:r>
          </w:p>
          <w:p w:rsidR="009124AE" w:rsidRPr="00E330B0" w:rsidRDefault="009124AE" w:rsidP="00115D89">
            <w:pPr>
              <w:spacing w:after="0"/>
              <w:jc w:val="center"/>
              <w:rPr>
                <w:rFonts w:ascii="Arial" w:eastAsiaTheme="minorEastAsia" w:hAnsi="Arial" w:cs="Arial"/>
                <w:sz w:val="36"/>
                <w:szCs w:val="36"/>
                <w:lang w:bidi="en-US"/>
              </w:rPr>
            </w:pPr>
            <w:r w:rsidRPr="00E330B0">
              <w:rPr>
                <w:rFonts w:ascii="Arial" w:eastAsiaTheme="minorEastAsia" w:hAnsi="Arial" w:cs="Arial"/>
                <w:sz w:val="36"/>
                <w:szCs w:val="36"/>
                <w:lang w:bidi="en-US"/>
              </w:rPr>
              <w:t>April 2013</w:t>
            </w:r>
          </w:p>
          <w:p w:rsidR="009124AE" w:rsidRPr="009124AE" w:rsidRDefault="009124AE" w:rsidP="00115D89">
            <w:pPr>
              <w:spacing w:after="100" w:line="240" w:lineRule="exact"/>
              <w:jc w:val="center"/>
              <w:rPr>
                <w:rFonts w:ascii="Arial" w:eastAsiaTheme="minorEastAsia" w:hAnsi="Arial" w:cs="Arial"/>
                <w:sz w:val="24"/>
                <w:szCs w:val="24"/>
                <w:lang w:bidi="en-US"/>
              </w:rPr>
            </w:pPr>
          </w:p>
        </w:tc>
      </w:tr>
    </w:tbl>
    <w:p w:rsidR="009124AE" w:rsidRPr="009124AE" w:rsidRDefault="009124AE">
      <w:pPr>
        <w:rPr>
          <w:rFonts w:ascii="Arial" w:eastAsiaTheme="minorEastAsia" w:hAnsi="Arial" w:cs="Arial"/>
          <w:sz w:val="24"/>
          <w:szCs w:val="24"/>
          <w:lang w:bidi="en-US"/>
        </w:rPr>
      </w:pPr>
      <w:r w:rsidRPr="009124AE">
        <w:rPr>
          <w:rFonts w:ascii="Arial" w:hAnsi="Arial" w:cs="Arial"/>
          <w:sz w:val="24"/>
          <w:szCs w:val="24"/>
        </w:rPr>
        <w:br w:type="page"/>
      </w:r>
    </w:p>
    <w:p w:rsidR="00F66A21" w:rsidRPr="009124AE" w:rsidRDefault="00F66A21" w:rsidP="00F66A21">
      <w:pPr>
        <w:jc w:val="center"/>
        <w:rPr>
          <w:rFonts w:ascii="Arial" w:eastAsia="Times New Roman" w:hAnsi="Arial" w:cs="Arial"/>
          <w:sz w:val="24"/>
          <w:szCs w:val="24"/>
        </w:rPr>
      </w:pPr>
      <w:r w:rsidRPr="009124AE">
        <w:rPr>
          <w:rFonts w:ascii="Arial" w:eastAsia="Times New Roman" w:hAnsi="Arial" w:cs="Arial"/>
          <w:sz w:val="24"/>
          <w:szCs w:val="24"/>
        </w:rPr>
        <w:lastRenderedPageBreak/>
        <w:t>Table of Contents</w:t>
      </w:r>
    </w:p>
    <w:sdt>
      <w:sdtPr>
        <w:rPr>
          <w:rFonts w:ascii="Arial" w:eastAsiaTheme="minorHAnsi" w:hAnsi="Arial" w:cs="Arial"/>
          <w:b w:val="0"/>
          <w:bCs w:val="0"/>
          <w:color w:val="auto"/>
          <w:sz w:val="24"/>
          <w:szCs w:val="24"/>
          <w:lang w:eastAsia="en-US"/>
        </w:rPr>
        <w:id w:val="747078115"/>
        <w:docPartObj>
          <w:docPartGallery w:val="Table of Contents"/>
          <w:docPartUnique/>
        </w:docPartObj>
      </w:sdtPr>
      <w:sdtEndPr>
        <w:rPr>
          <w:noProof/>
        </w:rPr>
      </w:sdtEndPr>
      <w:sdtContent>
        <w:p w:rsidR="00C0267A" w:rsidRPr="009124AE" w:rsidRDefault="00C0267A">
          <w:pPr>
            <w:pStyle w:val="TOCHeading"/>
            <w:rPr>
              <w:rFonts w:ascii="Arial" w:hAnsi="Arial" w:cs="Arial"/>
              <w:color w:val="auto"/>
              <w:sz w:val="24"/>
              <w:szCs w:val="24"/>
            </w:rPr>
          </w:pPr>
          <w:r w:rsidRPr="009124AE">
            <w:rPr>
              <w:rFonts w:ascii="Arial" w:hAnsi="Arial" w:cs="Arial"/>
              <w:color w:val="auto"/>
              <w:sz w:val="24"/>
              <w:szCs w:val="24"/>
            </w:rPr>
            <w:t>Contents</w:t>
          </w:r>
        </w:p>
        <w:p w:rsidR="00C0267A" w:rsidRPr="009124AE" w:rsidRDefault="00C0267A">
          <w:pPr>
            <w:pStyle w:val="TOC1"/>
            <w:tabs>
              <w:tab w:val="right" w:leader="dot" w:pos="9350"/>
            </w:tabs>
            <w:rPr>
              <w:rFonts w:ascii="Arial" w:eastAsiaTheme="minorEastAsia" w:hAnsi="Arial" w:cs="Arial"/>
              <w:noProof/>
              <w:sz w:val="24"/>
              <w:szCs w:val="24"/>
            </w:rPr>
          </w:pPr>
          <w:r w:rsidRPr="009124AE">
            <w:rPr>
              <w:rFonts w:ascii="Arial" w:hAnsi="Arial" w:cs="Arial"/>
              <w:sz w:val="24"/>
              <w:szCs w:val="24"/>
            </w:rPr>
            <w:fldChar w:fldCharType="begin"/>
          </w:r>
          <w:r w:rsidRPr="009124AE">
            <w:rPr>
              <w:rFonts w:ascii="Arial" w:hAnsi="Arial" w:cs="Arial"/>
              <w:sz w:val="24"/>
              <w:szCs w:val="24"/>
            </w:rPr>
            <w:instrText xml:space="preserve"> TOC \o "1-3" \h \z \u </w:instrText>
          </w:r>
          <w:r w:rsidRPr="009124AE">
            <w:rPr>
              <w:rFonts w:ascii="Arial" w:hAnsi="Arial" w:cs="Arial"/>
              <w:sz w:val="24"/>
              <w:szCs w:val="24"/>
            </w:rPr>
            <w:fldChar w:fldCharType="separate"/>
          </w:r>
          <w:hyperlink w:anchor="_Toc350929316" w:history="1">
            <w:r w:rsidRPr="009124AE">
              <w:rPr>
                <w:rStyle w:val="Hyperlink"/>
                <w:rFonts w:ascii="Arial" w:hAnsi="Arial" w:cs="Arial"/>
                <w:i/>
                <w:noProof/>
                <w:color w:val="auto"/>
                <w:sz w:val="24"/>
                <w:szCs w:val="24"/>
              </w:rPr>
              <w:t>What is a Trading Partner?</w:t>
            </w:r>
            <w:r w:rsidRPr="009124AE">
              <w:rPr>
                <w:rFonts w:ascii="Arial" w:hAnsi="Arial" w:cs="Arial"/>
                <w:noProof/>
                <w:webHidden/>
                <w:sz w:val="24"/>
                <w:szCs w:val="24"/>
              </w:rPr>
              <w:tab/>
            </w:r>
            <w:r w:rsidRPr="009124AE">
              <w:rPr>
                <w:rFonts w:ascii="Arial" w:hAnsi="Arial" w:cs="Arial"/>
                <w:noProof/>
                <w:webHidden/>
                <w:sz w:val="24"/>
                <w:szCs w:val="24"/>
              </w:rPr>
              <w:fldChar w:fldCharType="begin"/>
            </w:r>
            <w:r w:rsidRPr="009124AE">
              <w:rPr>
                <w:rFonts w:ascii="Arial" w:hAnsi="Arial" w:cs="Arial"/>
                <w:noProof/>
                <w:webHidden/>
                <w:sz w:val="24"/>
                <w:szCs w:val="24"/>
              </w:rPr>
              <w:instrText xml:space="preserve"> PAGEREF _Toc350929316 \h </w:instrText>
            </w:r>
            <w:r w:rsidRPr="009124AE">
              <w:rPr>
                <w:rFonts w:ascii="Arial" w:hAnsi="Arial" w:cs="Arial"/>
                <w:noProof/>
                <w:webHidden/>
                <w:sz w:val="24"/>
                <w:szCs w:val="24"/>
              </w:rPr>
            </w:r>
            <w:r w:rsidRPr="009124AE">
              <w:rPr>
                <w:rFonts w:ascii="Arial" w:hAnsi="Arial" w:cs="Arial"/>
                <w:noProof/>
                <w:webHidden/>
                <w:sz w:val="24"/>
                <w:szCs w:val="24"/>
              </w:rPr>
              <w:fldChar w:fldCharType="separate"/>
            </w:r>
            <w:r w:rsidR="00E330B0">
              <w:rPr>
                <w:rFonts w:ascii="Arial" w:hAnsi="Arial" w:cs="Arial"/>
                <w:noProof/>
                <w:webHidden/>
                <w:sz w:val="24"/>
                <w:szCs w:val="24"/>
              </w:rPr>
              <w:t>3</w:t>
            </w:r>
            <w:r w:rsidRPr="009124AE">
              <w:rPr>
                <w:rFonts w:ascii="Arial" w:hAnsi="Arial" w:cs="Arial"/>
                <w:noProof/>
                <w:webHidden/>
                <w:sz w:val="24"/>
                <w:szCs w:val="24"/>
              </w:rPr>
              <w:fldChar w:fldCharType="end"/>
            </w:r>
          </w:hyperlink>
        </w:p>
        <w:p w:rsidR="00C0267A" w:rsidRPr="009124AE" w:rsidRDefault="00813874">
          <w:pPr>
            <w:pStyle w:val="TOC1"/>
            <w:tabs>
              <w:tab w:val="right" w:leader="dot" w:pos="9350"/>
            </w:tabs>
            <w:rPr>
              <w:rFonts w:ascii="Arial" w:eastAsiaTheme="minorEastAsia" w:hAnsi="Arial" w:cs="Arial"/>
              <w:noProof/>
              <w:sz w:val="24"/>
              <w:szCs w:val="24"/>
            </w:rPr>
          </w:pPr>
          <w:hyperlink w:anchor="_Toc350929317" w:history="1">
            <w:r w:rsidR="00C0267A" w:rsidRPr="009124AE">
              <w:rPr>
                <w:rStyle w:val="Hyperlink"/>
                <w:rFonts w:ascii="Arial" w:hAnsi="Arial" w:cs="Arial"/>
                <w:i/>
                <w:noProof/>
                <w:color w:val="auto"/>
                <w:sz w:val="24"/>
                <w:szCs w:val="24"/>
              </w:rPr>
              <w:t>System Requirements</w:t>
            </w:r>
            <w:r w:rsidR="00C0267A" w:rsidRPr="009124AE">
              <w:rPr>
                <w:rFonts w:ascii="Arial" w:hAnsi="Arial" w:cs="Arial"/>
                <w:noProof/>
                <w:webHidden/>
                <w:sz w:val="24"/>
                <w:szCs w:val="24"/>
              </w:rPr>
              <w:tab/>
            </w:r>
            <w:r w:rsidR="00C0267A" w:rsidRPr="009124AE">
              <w:rPr>
                <w:rFonts w:ascii="Arial" w:hAnsi="Arial" w:cs="Arial"/>
                <w:noProof/>
                <w:webHidden/>
                <w:sz w:val="24"/>
                <w:szCs w:val="24"/>
              </w:rPr>
              <w:fldChar w:fldCharType="begin"/>
            </w:r>
            <w:r w:rsidR="00C0267A" w:rsidRPr="009124AE">
              <w:rPr>
                <w:rFonts w:ascii="Arial" w:hAnsi="Arial" w:cs="Arial"/>
                <w:noProof/>
                <w:webHidden/>
                <w:sz w:val="24"/>
                <w:szCs w:val="24"/>
              </w:rPr>
              <w:instrText xml:space="preserve"> PAGEREF _Toc350929317 \h </w:instrText>
            </w:r>
            <w:r w:rsidR="00C0267A" w:rsidRPr="009124AE">
              <w:rPr>
                <w:rFonts w:ascii="Arial" w:hAnsi="Arial" w:cs="Arial"/>
                <w:noProof/>
                <w:webHidden/>
                <w:sz w:val="24"/>
                <w:szCs w:val="24"/>
              </w:rPr>
            </w:r>
            <w:r w:rsidR="00C0267A" w:rsidRPr="009124AE">
              <w:rPr>
                <w:rFonts w:ascii="Arial" w:hAnsi="Arial" w:cs="Arial"/>
                <w:noProof/>
                <w:webHidden/>
                <w:sz w:val="24"/>
                <w:szCs w:val="24"/>
              </w:rPr>
              <w:fldChar w:fldCharType="separate"/>
            </w:r>
            <w:r w:rsidR="00E330B0">
              <w:rPr>
                <w:rFonts w:ascii="Arial" w:hAnsi="Arial" w:cs="Arial"/>
                <w:noProof/>
                <w:webHidden/>
                <w:sz w:val="24"/>
                <w:szCs w:val="24"/>
              </w:rPr>
              <w:t>4</w:t>
            </w:r>
            <w:r w:rsidR="00C0267A" w:rsidRPr="009124AE">
              <w:rPr>
                <w:rFonts w:ascii="Arial" w:hAnsi="Arial" w:cs="Arial"/>
                <w:noProof/>
                <w:webHidden/>
                <w:sz w:val="24"/>
                <w:szCs w:val="24"/>
              </w:rPr>
              <w:fldChar w:fldCharType="end"/>
            </w:r>
          </w:hyperlink>
        </w:p>
        <w:p w:rsidR="00C0267A" w:rsidRPr="009124AE" w:rsidRDefault="00813874">
          <w:pPr>
            <w:pStyle w:val="TOC1"/>
            <w:tabs>
              <w:tab w:val="right" w:leader="dot" w:pos="9350"/>
            </w:tabs>
            <w:rPr>
              <w:rFonts w:ascii="Arial" w:eastAsiaTheme="minorEastAsia" w:hAnsi="Arial" w:cs="Arial"/>
              <w:noProof/>
              <w:sz w:val="24"/>
              <w:szCs w:val="24"/>
            </w:rPr>
          </w:pPr>
          <w:hyperlink w:anchor="_Toc350929318" w:history="1">
            <w:r w:rsidR="00C0267A" w:rsidRPr="009124AE">
              <w:rPr>
                <w:rStyle w:val="Hyperlink"/>
                <w:rFonts w:ascii="Arial" w:hAnsi="Arial" w:cs="Arial"/>
                <w:i/>
                <w:noProof/>
                <w:color w:val="auto"/>
                <w:sz w:val="24"/>
                <w:szCs w:val="24"/>
              </w:rPr>
              <w:t>Registering for Web Access:  Assigning an Organization Administrator</w:t>
            </w:r>
            <w:r w:rsidR="00C0267A" w:rsidRPr="009124AE">
              <w:rPr>
                <w:rFonts w:ascii="Arial" w:hAnsi="Arial" w:cs="Arial"/>
                <w:noProof/>
                <w:webHidden/>
                <w:sz w:val="24"/>
                <w:szCs w:val="24"/>
              </w:rPr>
              <w:tab/>
            </w:r>
            <w:r w:rsidR="00C0267A" w:rsidRPr="009124AE">
              <w:rPr>
                <w:rFonts w:ascii="Arial" w:hAnsi="Arial" w:cs="Arial"/>
                <w:noProof/>
                <w:webHidden/>
                <w:sz w:val="24"/>
                <w:szCs w:val="24"/>
              </w:rPr>
              <w:fldChar w:fldCharType="begin"/>
            </w:r>
            <w:r w:rsidR="00C0267A" w:rsidRPr="009124AE">
              <w:rPr>
                <w:rFonts w:ascii="Arial" w:hAnsi="Arial" w:cs="Arial"/>
                <w:noProof/>
                <w:webHidden/>
                <w:sz w:val="24"/>
                <w:szCs w:val="24"/>
              </w:rPr>
              <w:instrText xml:space="preserve"> PAGEREF _Toc350929318 \h </w:instrText>
            </w:r>
            <w:r w:rsidR="00C0267A" w:rsidRPr="009124AE">
              <w:rPr>
                <w:rFonts w:ascii="Arial" w:hAnsi="Arial" w:cs="Arial"/>
                <w:noProof/>
                <w:webHidden/>
                <w:sz w:val="24"/>
                <w:szCs w:val="24"/>
              </w:rPr>
            </w:r>
            <w:r w:rsidR="00C0267A" w:rsidRPr="009124AE">
              <w:rPr>
                <w:rFonts w:ascii="Arial" w:hAnsi="Arial" w:cs="Arial"/>
                <w:noProof/>
                <w:webHidden/>
                <w:sz w:val="24"/>
                <w:szCs w:val="24"/>
              </w:rPr>
              <w:fldChar w:fldCharType="separate"/>
            </w:r>
            <w:r w:rsidR="00E330B0">
              <w:rPr>
                <w:rFonts w:ascii="Arial" w:hAnsi="Arial" w:cs="Arial"/>
                <w:noProof/>
                <w:webHidden/>
                <w:sz w:val="24"/>
                <w:szCs w:val="24"/>
              </w:rPr>
              <w:t>4</w:t>
            </w:r>
            <w:r w:rsidR="00C0267A" w:rsidRPr="009124AE">
              <w:rPr>
                <w:rFonts w:ascii="Arial" w:hAnsi="Arial" w:cs="Arial"/>
                <w:noProof/>
                <w:webHidden/>
                <w:sz w:val="24"/>
                <w:szCs w:val="24"/>
              </w:rPr>
              <w:fldChar w:fldCharType="end"/>
            </w:r>
          </w:hyperlink>
        </w:p>
        <w:p w:rsidR="00C0267A" w:rsidRPr="009124AE" w:rsidRDefault="00813874">
          <w:pPr>
            <w:pStyle w:val="TOC1"/>
            <w:tabs>
              <w:tab w:val="right" w:leader="dot" w:pos="9350"/>
            </w:tabs>
            <w:rPr>
              <w:rFonts w:ascii="Arial" w:eastAsiaTheme="minorEastAsia" w:hAnsi="Arial" w:cs="Arial"/>
              <w:noProof/>
              <w:sz w:val="24"/>
              <w:szCs w:val="24"/>
            </w:rPr>
          </w:pPr>
          <w:hyperlink w:anchor="_Toc350929319" w:history="1">
            <w:r w:rsidR="00C0267A" w:rsidRPr="009124AE">
              <w:rPr>
                <w:rStyle w:val="Hyperlink"/>
                <w:rFonts w:ascii="Arial" w:hAnsi="Arial" w:cs="Arial"/>
                <w:i/>
                <w:noProof/>
                <w:color w:val="auto"/>
                <w:sz w:val="24"/>
                <w:szCs w:val="24"/>
              </w:rPr>
              <w:t>Tips for Completing an Electronic Application</w:t>
            </w:r>
            <w:r w:rsidR="00C0267A" w:rsidRPr="009124AE">
              <w:rPr>
                <w:rFonts w:ascii="Arial" w:hAnsi="Arial" w:cs="Arial"/>
                <w:noProof/>
                <w:webHidden/>
                <w:sz w:val="24"/>
                <w:szCs w:val="24"/>
              </w:rPr>
              <w:tab/>
            </w:r>
            <w:r w:rsidR="00C0267A" w:rsidRPr="009124AE">
              <w:rPr>
                <w:rFonts w:ascii="Arial" w:hAnsi="Arial" w:cs="Arial"/>
                <w:noProof/>
                <w:webHidden/>
                <w:sz w:val="24"/>
                <w:szCs w:val="24"/>
              </w:rPr>
              <w:fldChar w:fldCharType="begin"/>
            </w:r>
            <w:r w:rsidR="00C0267A" w:rsidRPr="009124AE">
              <w:rPr>
                <w:rFonts w:ascii="Arial" w:hAnsi="Arial" w:cs="Arial"/>
                <w:noProof/>
                <w:webHidden/>
                <w:sz w:val="24"/>
                <w:szCs w:val="24"/>
              </w:rPr>
              <w:instrText xml:space="preserve"> PAGEREF _Toc350929319 \h </w:instrText>
            </w:r>
            <w:r w:rsidR="00C0267A" w:rsidRPr="009124AE">
              <w:rPr>
                <w:rFonts w:ascii="Arial" w:hAnsi="Arial" w:cs="Arial"/>
                <w:noProof/>
                <w:webHidden/>
                <w:sz w:val="24"/>
                <w:szCs w:val="24"/>
              </w:rPr>
            </w:r>
            <w:r w:rsidR="00C0267A" w:rsidRPr="009124AE">
              <w:rPr>
                <w:rFonts w:ascii="Arial" w:hAnsi="Arial" w:cs="Arial"/>
                <w:noProof/>
                <w:webHidden/>
                <w:sz w:val="24"/>
                <w:szCs w:val="24"/>
              </w:rPr>
              <w:fldChar w:fldCharType="separate"/>
            </w:r>
            <w:r w:rsidR="00E330B0">
              <w:rPr>
                <w:rFonts w:ascii="Arial" w:hAnsi="Arial" w:cs="Arial"/>
                <w:noProof/>
                <w:webHidden/>
                <w:sz w:val="24"/>
                <w:szCs w:val="24"/>
              </w:rPr>
              <w:t>5</w:t>
            </w:r>
            <w:r w:rsidR="00C0267A" w:rsidRPr="009124AE">
              <w:rPr>
                <w:rFonts w:ascii="Arial" w:hAnsi="Arial" w:cs="Arial"/>
                <w:noProof/>
                <w:webHidden/>
                <w:sz w:val="24"/>
                <w:szCs w:val="24"/>
              </w:rPr>
              <w:fldChar w:fldCharType="end"/>
            </w:r>
          </w:hyperlink>
        </w:p>
        <w:p w:rsidR="00C0267A" w:rsidRPr="009124AE" w:rsidRDefault="00813874">
          <w:pPr>
            <w:pStyle w:val="TOC2"/>
            <w:tabs>
              <w:tab w:val="right" w:leader="dot" w:pos="9350"/>
            </w:tabs>
            <w:rPr>
              <w:rFonts w:ascii="Arial" w:hAnsi="Arial" w:cs="Arial"/>
              <w:noProof/>
              <w:sz w:val="24"/>
              <w:szCs w:val="24"/>
            </w:rPr>
          </w:pPr>
          <w:hyperlink w:anchor="_Toc350929320" w:history="1">
            <w:r w:rsidR="00C0267A" w:rsidRPr="009124AE">
              <w:rPr>
                <w:rStyle w:val="Hyperlink"/>
                <w:rFonts w:ascii="Arial" w:hAnsi="Arial" w:cs="Arial"/>
                <w:noProof/>
                <w:color w:val="auto"/>
                <w:sz w:val="24"/>
                <w:szCs w:val="24"/>
              </w:rPr>
              <w:t>Help Options</w:t>
            </w:r>
            <w:r w:rsidR="00C0267A" w:rsidRPr="009124AE">
              <w:rPr>
                <w:rFonts w:ascii="Arial" w:hAnsi="Arial" w:cs="Arial"/>
                <w:noProof/>
                <w:webHidden/>
                <w:sz w:val="24"/>
                <w:szCs w:val="24"/>
              </w:rPr>
              <w:tab/>
            </w:r>
            <w:r w:rsidR="00C0267A" w:rsidRPr="009124AE">
              <w:rPr>
                <w:rFonts w:ascii="Arial" w:hAnsi="Arial" w:cs="Arial"/>
                <w:noProof/>
                <w:webHidden/>
                <w:sz w:val="24"/>
                <w:szCs w:val="24"/>
              </w:rPr>
              <w:fldChar w:fldCharType="begin"/>
            </w:r>
            <w:r w:rsidR="00C0267A" w:rsidRPr="009124AE">
              <w:rPr>
                <w:rFonts w:ascii="Arial" w:hAnsi="Arial" w:cs="Arial"/>
                <w:noProof/>
                <w:webHidden/>
                <w:sz w:val="24"/>
                <w:szCs w:val="24"/>
              </w:rPr>
              <w:instrText xml:space="preserve"> PAGEREF _Toc350929320 \h </w:instrText>
            </w:r>
            <w:r w:rsidR="00C0267A" w:rsidRPr="009124AE">
              <w:rPr>
                <w:rFonts w:ascii="Arial" w:hAnsi="Arial" w:cs="Arial"/>
                <w:noProof/>
                <w:webHidden/>
                <w:sz w:val="24"/>
                <w:szCs w:val="24"/>
              </w:rPr>
            </w:r>
            <w:r w:rsidR="00C0267A" w:rsidRPr="009124AE">
              <w:rPr>
                <w:rFonts w:ascii="Arial" w:hAnsi="Arial" w:cs="Arial"/>
                <w:noProof/>
                <w:webHidden/>
                <w:sz w:val="24"/>
                <w:szCs w:val="24"/>
              </w:rPr>
              <w:fldChar w:fldCharType="separate"/>
            </w:r>
            <w:r w:rsidR="00E330B0">
              <w:rPr>
                <w:rFonts w:ascii="Arial" w:hAnsi="Arial" w:cs="Arial"/>
                <w:noProof/>
                <w:webHidden/>
                <w:sz w:val="24"/>
                <w:szCs w:val="24"/>
              </w:rPr>
              <w:t>5</w:t>
            </w:r>
            <w:r w:rsidR="00C0267A" w:rsidRPr="009124AE">
              <w:rPr>
                <w:rFonts w:ascii="Arial" w:hAnsi="Arial" w:cs="Arial"/>
                <w:noProof/>
                <w:webHidden/>
                <w:sz w:val="24"/>
                <w:szCs w:val="24"/>
              </w:rPr>
              <w:fldChar w:fldCharType="end"/>
            </w:r>
          </w:hyperlink>
        </w:p>
        <w:p w:rsidR="00C0267A" w:rsidRPr="009124AE" w:rsidRDefault="00813874">
          <w:pPr>
            <w:pStyle w:val="TOC2"/>
            <w:tabs>
              <w:tab w:val="right" w:leader="dot" w:pos="9350"/>
            </w:tabs>
            <w:rPr>
              <w:rFonts w:ascii="Arial" w:hAnsi="Arial" w:cs="Arial"/>
              <w:noProof/>
              <w:sz w:val="24"/>
              <w:szCs w:val="24"/>
            </w:rPr>
          </w:pPr>
          <w:hyperlink w:anchor="_Toc350929321" w:history="1">
            <w:r w:rsidR="00C0267A" w:rsidRPr="009124AE">
              <w:rPr>
                <w:rStyle w:val="Hyperlink"/>
                <w:rFonts w:ascii="Arial" w:hAnsi="Arial" w:cs="Arial"/>
                <w:noProof/>
                <w:color w:val="auto"/>
                <w:sz w:val="24"/>
                <w:szCs w:val="24"/>
              </w:rPr>
              <w:t>Application Links Pod</w:t>
            </w:r>
            <w:r w:rsidR="00C0267A" w:rsidRPr="009124AE">
              <w:rPr>
                <w:rFonts w:ascii="Arial" w:hAnsi="Arial" w:cs="Arial"/>
                <w:noProof/>
                <w:webHidden/>
                <w:sz w:val="24"/>
                <w:szCs w:val="24"/>
              </w:rPr>
              <w:tab/>
            </w:r>
            <w:r w:rsidR="00C0267A" w:rsidRPr="009124AE">
              <w:rPr>
                <w:rFonts w:ascii="Arial" w:hAnsi="Arial" w:cs="Arial"/>
                <w:noProof/>
                <w:webHidden/>
                <w:sz w:val="24"/>
                <w:szCs w:val="24"/>
              </w:rPr>
              <w:fldChar w:fldCharType="begin"/>
            </w:r>
            <w:r w:rsidR="00C0267A" w:rsidRPr="009124AE">
              <w:rPr>
                <w:rFonts w:ascii="Arial" w:hAnsi="Arial" w:cs="Arial"/>
                <w:noProof/>
                <w:webHidden/>
                <w:sz w:val="24"/>
                <w:szCs w:val="24"/>
              </w:rPr>
              <w:instrText xml:space="preserve"> PAGEREF _Toc350929321 \h </w:instrText>
            </w:r>
            <w:r w:rsidR="00C0267A" w:rsidRPr="009124AE">
              <w:rPr>
                <w:rFonts w:ascii="Arial" w:hAnsi="Arial" w:cs="Arial"/>
                <w:noProof/>
                <w:webHidden/>
                <w:sz w:val="24"/>
                <w:szCs w:val="24"/>
              </w:rPr>
            </w:r>
            <w:r w:rsidR="00C0267A" w:rsidRPr="009124AE">
              <w:rPr>
                <w:rFonts w:ascii="Arial" w:hAnsi="Arial" w:cs="Arial"/>
                <w:noProof/>
                <w:webHidden/>
                <w:sz w:val="24"/>
                <w:szCs w:val="24"/>
              </w:rPr>
              <w:fldChar w:fldCharType="separate"/>
            </w:r>
            <w:r w:rsidR="00E330B0">
              <w:rPr>
                <w:rFonts w:ascii="Arial" w:hAnsi="Arial" w:cs="Arial"/>
                <w:noProof/>
                <w:webHidden/>
                <w:sz w:val="24"/>
                <w:szCs w:val="24"/>
              </w:rPr>
              <w:t>6</w:t>
            </w:r>
            <w:r w:rsidR="00C0267A" w:rsidRPr="009124AE">
              <w:rPr>
                <w:rFonts w:ascii="Arial" w:hAnsi="Arial" w:cs="Arial"/>
                <w:noProof/>
                <w:webHidden/>
                <w:sz w:val="24"/>
                <w:szCs w:val="24"/>
              </w:rPr>
              <w:fldChar w:fldCharType="end"/>
            </w:r>
          </w:hyperlink>
        </w:p>
        <w:p w:rsidR="00C0267A" w:rsidRPr="009124AE" w:rsidRDefault="00813874">
          <w:pPr>
            <w:pStyle w:val="TOC2"/>
            <w:tabs>
              <w:tab w:val="right" w:leader="dot" w:pos="9350"/>
            </w:tabs>
            <w:rPr>
              <w:rFonts w:ascii="Arial" w:hAnsi="Arial" w:cs="Arial"/>
              <w:noProof/>
              <w:sz w:val="24"/>
              <w:szCs w:val="24"/>
            </w:rPr>
          </w:pPr>
          <w:hyperlink w:anchor="_Toc350929322" w:history="1">
            <w:r w:rsidR="00C0267A" w:rsidRPr="009124AE">
              <w:rPr>
                <w:rStyle w:val="Hyperlink"/>
                <w:rFonts w:ascii="Arial" w:hAnsi="Arial" w:cs="Arial"/>
                <w:noProof/>
                <w:color w:val="auto"/>
                <w:sz w:val="24"/>
                <w:szCs w:val="24"/>
              </w:rPr>
              <w:t>Application Tracking Number</w:t>
            </w:r>
            <w:r w:rsidR="00C0267A" w:rsidRPr="009124AE">
              <w:rPr>
                <w:rFonts w:ascii="Arial" w:hAnsi="Arial" w:cs="Arial"/>
                <w:noProof/>
                <w:webHidden/>
                <w:sz w:val="24"/>
                <w:szCs w:val="24"/>
              </w:rPr>
              <w:tab/>
            </w:r>
            <w:r w:rsidR="00C0267A" w:rsidRPr="009124AE">
              <w:rPr>
                <w:rFonts w:ascii="Arial" w:hAnsi="Arial" w:cs="Arial"/>
                <w:noProof/>
                <w:webHidden/>
                <w:sz w:val="24"/>
                <w:szCs w:val="24"/>
              </w:rPr>
              <w:fldChar w:fldCharType="begin"/>
            </w:r>
            <w:r w:rsidR="00C0267A" w:rsidRPr="009124AE">
              <w:rPr>
                <w:rFonts w:ascii="Arial" w:hAnsi="Arial" w:cs="Arial"/>
                <w:noProof/>
                <w:webHidden/>
                <w:sz w:val="24"/>
                <w:szCs w:val="24"/>
              </w:rPr>
              <w:instrText xml:space="preserve"> PAGEREF _Toc350929322 \h </w:instrText>
            </w:r>
            <w:r w:rsidR="00C0267A" w:rsidRPr="009124AE">
              <w:rPr>
                <w:rFonts w:ascii="Arial" w:hAnsi="Arial" w:cs="Arial"/>
                <w:noProof/>
                <w:webHidden/>
                <w:sz w:val="24"/>
                <w:szCs w:val="24"/>
              </w:rPr>
            </w:r>
            <w:r w:rsidR="00C0267A" w:rsidRPr="009124AE">
              <w:rPr>
                <w:rFonts w:ascii="Arial" w:hAnsi="Arial" w:cs="Arial"/>
                <w:noProof/>
                <w:webHidden/>
                <w:sz w:val="24"/>
                <w:szCs w:val="24"/>
              </w:rPr>
              <w:fldChar w:fldCharType="separate"/>
            </w:r>
            <w:r w:rsidR="00E330B0">
              <w:rPr>
                <w:rFonts w:ascii="Arial" w:hAnsi="Arial" w:cs="Arial"/>
                <w:noProof/>
                <w:webHidden/>
                <w:sz w:val="24"/>
                <w:szCs w:val="24"/>
              </w:rPr>
              <w:t>6</w:t>
            </w:r>
            <w:r w:rsidR="00C0267A" w:rsidRPr="009124AE">
              <w:rPr>
                <w:rFonts w:ascii="Arial" w:hAnsi="Arial" w:cs="Arial"/>
                <w:noProof/>
                <w:webHidden/>
                <w:sz w:val="24"/>
                <w:szCs w:val="24"/>
              </w:rPr>
              <w:fldChar w:fldCharType="end"/>
            </w:r>
          </w:hyperlink>
        </w:p>
        <w:p w:rsidR="00C0267A" w:rsidRPr="009124AE" w:rsidRDefault="00813874">
          <w:pPr>
            <w:pStyle w:val="TOC2"/>
            <w:tabs>
              <w:tab w:val="right" w:leader="dot" w:pos="9350"/>
            </w:tabs>
            <w:rPr>
              <w:rFonts w:ascii="Arial" w:hAnsi="Arial" w:cs="Arial"/>
              <w:noProof/>
              <w:sz w:val="24"/>
              <w:szCs w:val="24"/>
            </w:rPr>
          </w:pPr>
          <w:hyperlink w:anchor="_Toc350929323" w:history="1">
            <w:r w:rsidR="00C0267A" w:rsidRPr="009124AE">
              <w:rPr>
                <w:rStyle w:val="Hyperlink"/>
                <w:rFonts w:ascii="Arial" w:hAnsi="Arial" w:cs="Arial"/>
                <w:noProof/>
                <w:color w:val="auto"/>
                <w:sz w:val="24"/>
                <w:szCs w:val="24"/>
              </w:rPr>
              <w:t>Save</w:t>
            </w:r>
            <w:r w:rsidR="00C0267A" w:rsidRPr="009124AE">
              <w:rPr>
                <w:rFonts w:ascii="Arial" w:hAnsi="Arial" w:cs="Arial"/>
                <w:noProof/>
                <w:webHidden/>
                <w:sz w:val="24"/>
                <w:szCs w:val="24"/>
              </w:rPr>
              <w:tab/>
            </w:r>
            <w:r w:rsidR="00C0267A" w:rsidRPr="009124AE">
              <w:rPr>
                <w:rFonts w:ascii="Arial" w:hAnsi="Arial" w:cs="Arial"/>
                <w:noProof/>
                <w:webHidden/>
                <w:sz w:val="24"/>
                <w:szCs w:val="24"/>
              </w:rPr>
              <w:fldChar w:fldCharType="begin"/>
            </w:r>
            <w:r w:rsidR="00C0267A" w:rsidRPr="009124AE">
              <w:rPr>
                <w:rFonts w:ascii="Arial" w:hAnsi="Arial" w:cs="Arial"/>
                <w:noProof/>
                <w:webHidden/>
                <w:sz w:val="24"/>
                <w:szCs w:val="24"/>
              </w:rPr>
              <w:instrText xml:space="preserve"> PAGEREF _Toc350929323 \h </w:instrText>
            </w:r>
            <w:r w:rsidR="00C0267A" w:rsidRPr="009124AE">
              <w:rPr>
                <w:rFonts w:ascii="Arial" w:hAnsi="Arial" w:cs="Arial"/>
                <w:noProof/>
                <w:webHidden/>
                <w:sz w:val="24"/>
                <w:szCs w:val="24"/>
              </w:rPr>
            </w:r>
            <w:r w:rsidR="00C0267A" w:rsidRPr="009124AE">
              <w:rPr>
                <w:rFonts w:ascii="Arial" w:hAnsi="Arial" w:cs="Arial"/>
                <w:noProof/>
                <w:webHidden/>
                <w:sz w:val="24"/>
                <w:szCs w:val="24"/>
              </w:rPr>
              <w:fldChar w:fldCharType="separate"/>
            </w:r>
            <w:r w:rsidR="00E330B0">
              <w:rPr>
                <w:rFonts w:ascii="Arial" w:hAnsi="Arial" w:cs="Arial"/>
                <w:noProof/>
                <w:webHidden/>
                <w:sz w:val="24"/>
                <w:szCs w:val="24"/>
              </w:rPr>
              <w:t>6</w:t>
            </w:r>
            <w:r w:rsidR="00C0267A" w:rsidRPr="009124AE">
              <w:rPr>
                <w:rFonts w:ascii="Arial" w:hAnsi="Arial" w:cs="Arial"/>
                <w:noProof/>
                <w:webHidden/>
                <w:sz w:val="24"/>
                <w:szCs w:val="24"/>
              </w:rPr>
              <w:fldChar w:fldCharType="end"/>
            </w:r>
          </w:hyperlink>
        </w:p>
        <w:p w:rsidR="00C0267A" w:rsidRPr="009124AE" w:rsidRDefault="00813874">
          <w:pPr>
            <w:pStyle w:val="TOC1"/>
            <w:tabs>
              <w:tab w:val="right" w:leader="dot" w:pos="9350"/>
            </w:tabs>
            <w:rPr>
              <w:rFonts w:ascii="Arial" w:eastAsiaTheme="minorEastAsia" w:hAnsi="Arial" w:cs="Arial"/>
              <w:noProof/>
              <w:sz w:val="24"/>
              <w:szCs w:val="24"/>
            </w:rPr>
          </w:pPr>
          <w:hyperlink w:anchor="_Toc350929324" w:history="1">
            <w:r w:rsidR="00C0267A" w:rsidRPr="009124AE">
              <w:rPr>
                <w:rStyle w:val="Hyperlink"/>
                <w:rFonts w:ascii="Arial" w:hAnsi="Arial" w:cs="Arial"/>
                <w:i/>
                <w:noProof/>
                <w:color w:val="auto"/>
                <w:sz w:val="24"/>
                <w:szCs w:val="24"/>
              </w:rPr>
              <w:t>Tips for Submitting an Electronic Trading Partner Application</w:t>
            </w:r>
            <w:r w:rsidR="00C0267A" w:rsidRPr="009124AE">
              <w:rPr>
                <w:rFonts w:ascii="Arial" w:hAnsi="Arial" w:cs="Arial"/>
                <w:noProof/>
                <w:webHidden/>
                <w:sz w:val="24"/>
                <w:szCs w:val="24"/>
              </w:rPr>
              <w:tab/>
            </w:r>
            <w:r w:rsidR="00C0267A" w:rsidRPr="009124AE">
              <w:rPr>
                <w:rFonts w:ascii="Arial" w:hAnsi="Arial" w:cs="Arial"/>
                <w:noProof/>
                <w:webHidden/>
                <w:sz w:val="24"/>
                <w:szCs w:val="24"/>
              </w:rPr>
              <w:fldChar w:fldCharType="begin"/>
            </w:r>
            <w:r w:rsidR="00C0267A" w:rsidRPr="009124AE">
              <w:rPr>
                <w:rFonts w:ascii="Arial" w:hAnsi="Arial" w:cs="Arial"/>
                <w:noProof/>
                <w:webHidden/>
                <w:sz w:val="24"/>
                <w:szCs w:val="24"/>
              </w:rPr>
              <w:instrText xml:space="preserve"> PAGEREF _Toc350929324 \h </w:instrText>
            </w:r>
            <w:r w:rsidR="00C0267A" w:rsidRPr="009124AE">
              <w:rPr>
                <w:rFonts w:ascii="Arial" w:hAnsi="Arial" w:cs="Arial"/>
                <w:noProof/>
                <w:webHidden/>
                <w:sz w:val="24"/>
                <w:szCs w:val="24"/>
              </w:rPr>
            </w:r>
            <w:r w:rsidR="00C0267A" w:rsidRPr="009124AE">
              <w:rPr>
                <w:rFonts w:ascii="Arial" w:hAnsi="Arial" w:cs="Arial"/>
                <w:noProof/>
                <w:webHidden/>
                <w:sz w:val="24"/>
                <w:szCs w:val="24"/>
              </w:rPr>
              <w:fldChar w:fldCharType="separate"/>
            </w:r>
            <w:r w:rsidR="00E330B0">
              <w:rPr>
                <w:rFonts w:ascii="Arial" w:hAnsi="Arial" w:cs="Arial"/>
                <w:noProof/>
                <w:webHidden/>
                <w:sz w:val="24"/>
                <w:szCs w:val="24"/>
              </w:rPr>
              <w:t>7</w:t>
            </w:r>
            <w:r w:rsidR="00C0267A" w:rsidRPr="009124AE">
              <w:rPr>
                <w:rFonts w:ascii="Arial" w:hAnsi="Arial" w:cs="Arial"/>
                <w:noProof/>
                <w:webHidden/>
                <w:sz w:val="24"/>
                <w:szCs w:val="24"/>
              </w:rPr>
              <w:fldChar w:fldCharType="end"/>
            </w:r>
          </w:hyperlink>
        </w:p>
        <w:p w:rsidR="00C0267A" w:rsidRPr="009124AE" w:rsidRDefault="00813874">
          <w:pPr>
            <w:pStyle w:val="TOC1"/>
            <w:tabs>
              <w:tab w:val="right" w:leader="dot" w:pos="9350"/>
            </w:tabs>
            <w:rPr>
              <w:rFonts w:ascii="Arial" w:eastAsiaTheme="minorEastAsia" w:hAnsi="Arial" w:cs="Arial"/>
              <w:noProof/>
              <w:sz w:val="24"/>
              <w:szCs w:val="24"/>
            </w:rPr>
          </w:pPr>
          <w:hyperlink w:anchor="_Toc350929325" w:history="1">
            <w:r w:rsidR="00C0267A" w:rsidRPr="009124AE">
              <w:rPr>
                <w:rStyle w:val="Hyperlink"/>
                <w:rFonts w:ascii="Arial" w:hAnsi="Arial" w:cs="Arial"/>
                <w:i/>
                <w:noProof/>
                <w:color w:val="auto"/>
                <w:sz w:val="24"/>
                <w:szCs w:val="24"/>
              </w:rPr>
              <w:t>What to Expect after Submitting an Enrollment Application</w:t>
            </w:r>
            <w:r w:rsidR="00C0267A" w:rsidRPr="009124AE">
              <w:rPr>
                <w:rFonts w:ascii="Arial" w:hAnsi="Arial" w:cs="Arial"/>
                <w:noProof/>
                <w:webHidden/>
                <w:sz w:val="24"/>
                <w:szCs w:val="24"/>
              </w:rPr>
              <w:tab/>
            </w:r>
            <w:r w:rsidR="00C0267A" w:rsidRPr="009124AE">
              <w:rPr>
                <w:rFonts w:ascii="Arial" w:hAnsi="Arial" w:cs="Arial"/>
                <w:noProof/>
                <w:webHidden/>
                <w:sz w:val="24"/>
                <w:szCs w:val="24"/>
              </w:rPr>
              <w:fldChar w:fldCharType="begin"/>
            </w:r>
            <w:r w:rsidR="00C0267A" w:rsidRPr="009124AE">
              <w:rPr>
                <w:rFonts w:ascii="Arial" w:hAnsi="Arial" w:cs="Arial"/>
                <w:noProof/>
                <w:webHidden/>
                <w:sz w:val="24"/>
                <w:szCs w:val="24"/>
              </w:rPr>
              <w:instrText xml:space="preserve"> PAGEREF _Toc350929325 \h </w:instrText>
            </w:r>
            <w:r w:rsidR="00C0267A" w:rsidRPr="009124AE">
              <w:rPr>
                <w:rFonts w:ascii="Arial" w:hAnsi="Arial" w:cs="Arial"/>
                <w:noProof/>
                <w:webHidden/>
                <w:sz w:val="24"/>
                <w:szCs w:val="24"/>
              </w:rPr>
            </w:r>
            <w:r w:rsidR="00C0267A" w:rsidRPr="009124AE">
              <w:rPr>
                <w:rFonts w:ascii="Arial" w:hAnsi="Arial" w:cs="Arial"/>
                <w:noProof/>
                <w:webHidden/>
                <w:sz w:val="24"/>
                <w:szCs w:val="24"/>
              </w:rPr>
              <w:fldChar w:fldCharType="separate"/>
            </w:r>
            <w:r w:rsidR="00E330B0">
              <w:rPr>
                <w:rFonts w:ascii="Arial" w:hAnsi="Arial" w:cs="Arial"/>
                <w:noProof/>
                <w:webHidden/>
                <w:sz w:val="24"/>
                <w:szCs w:val="24"/>
              </w:rPr>
              <w:t>8</w:t>
            </w:r>
            <w:r w:rsidR="00C0267A" w:rsidRPr="009124AE">
              <w:rPr>
                <w:rFonts w:ascii="Arial" w:hAnsi="Arial" w:cs="Arial"/>
                <w:noProof/>
                <w:webHidden/>
                <w:sz w:val="24"/>
                <w:szCs w:val="24"/>
              </w:rPr>
              <w:fldChar w:fldCharType="end"/>
            </w:r>
          </w:hyperlink>
        </w:p>
        <w:p w:rsidR="00C0267A" w:rsidRPr="009124AE" w:rsidRDefault="00813874">
          <w:pPr>
            <w:pStyle w:val="TOC2"/>
            <w:tabs>
              <w:tab w:val="right" w:leader="dot" w:pos="9350"/>
            </w:tabs>
            <w:rPr>
              <w:rFonts w:ascii="Arial" w:hAnsi="Arial" w:cs="Arial"/>
              <w:noProof/>
              <w:sz w:val="24"/>
              <w:szCs w:val="24"/>
            </w:rPr>
          </w:pPr>
          <w:hyperlink w:anchor="_Toc350929326" w:history="1">
            <w:r w:rsidR="00C0267A" w:rsidRPr="009124AE">
              <w:rPr>
                <w:rStyle w:val="Hyperlink"/>
                <w:rFonts w:ascii="Arial" w:hAnsi="Arial" w:cs="Arial"/>
                <w:noProof/>
                <w:color w:val="auto"/>
                <w:sz w:val="24"/>
                <w:szCs w:val="24"/>
              </w:rPr>
              <w:t>While your application is pending:</w:t>
            </w:r>
            <w:r w:rsidR="00C0267A" w:rsidRPr="009124AE">
              <w:rPr>
                <w:rFonts w:ascii="Arial" w:hAnsi="Arial" w:cs="Arial"/>
                <w:noProof/>
                <w:webHidden/>
                <w:sz w:val="24"/>
                <w:szCs w:val="24"/>
              </w:rPr>
              <w:tab/>
            </w:r>
            <w:r w:rsidR="00C0267A" w:rsidRPr="009124AE">
              <w:rPr>
                <w:rFonts w:ascii="Arial" w:hAnsi="Arial" w:cs="Arial"/>
                <w:noProof/>
                <w:webHidden/>
                <w:sz w:val="24"/>
                <w:szCs w:val="24"/>
              </w:rPr>
              <w:fldChar w:fldCharType="begin"/>
            </w:r>
            <w:r w:rsidR="00C0267A" w:rsidRPr="009124AE">
              <w:rPr>
                <w:rFonts w:ascii="Arial" w:hAnsi="Arial" w:cs="Arial"/>
                <w:noProof/>
                <w:webHidden/>
                <w:sz w:val="24"/>
                <w:szCs w:val="24"/>
              </w:rPr>
              <w:instrText xml:space="preserve"> PAGEREF _Toc350929326 \h </w:instrText>
            </w:r>
            <w:r w:rsidR="00C0267A" w:rsidRPr="009124AE">
              <w:rPr>
                <w:rFonts w:ascii="Arial" w:hAnsi="Arial" w:cs="Arial"/>
                <w:noProof/>
                <w:webHidden/>
                <w:sz w:val="24"/>
                <w:szCs w:val="24"/>
              </w:rPr>
            </w:r>
            <w:r w:rsidR="00C0267A" w:rsidRPr="009124AE">
              <w:rPr>
                <w:rFonts w:ascii="Arial" w:hAnsi="Arial" w:cs="Arial"/>
                <w:noProof/>
                <w:webHidden/>
                <w:sz w:val="24"/>
                <w:szCs w:val="24"/>
              </w:rPr>
              <w:fldChar w:fldCharType="separate"/>
            </w:r>
            <w:r w:rsidR="00E330B0">
              <w:rPr>
                <w:rFonts w:ascii="Arial" w:hAnsi="Arial" w:cs="Arial"/>
                <w:noProof/>
                <w:webHidden/>
                <w:sz w:val="24"/>
                <w:szCs w:val="24"/>
              </w:rPr>
              <w:t>8</w:t>
            </w:r>
            <w:r w:rsidR="00C0267A" w:rsidRPr="009124AE">
              <w:rPr>
                <w:rFonts w:ascii="Arial" w:hAnsi="Arial" w:cs="Arial"/>
                <w:noProof/>
                <w:webHidden/>
                <w:sz w:val="24"/>
                <w:szCs w:val="24"/>
              </w:rPr>
              <w:fldChar w:fldCharType="end"/>
            </w:r>
          </w:hyperlink>
        </w:p>
        <w:p w:rsidR="00C0267A" w:rsidRPr="009124AE" w:rsidRDefault="00813874">
          <w:pPr>
            <w:pStyle w:val="TOC2"/>
            <w:tabs>
              <w:tab w:val="right" w:leader="dot" w:pos="9350"/>
            </w:tabs>
            <w:rPr>
              <w:rFonts w:ascii="Arial" w:hAnsi="Arial" w:cs="Arial"/>
              <w:noProof/>
              <w:sz w:val="24"/>
              <w:szCs w:val="24"/>
            </w:rPr>
          </w:pPr>
          <w:hyperlink w:anchor="_Toc350929327" w:history="1">
            <w:r w:rsidR="00C0267A" w:rsidRPr="009124AE">
              <w:rPr>
                <w:rStyle w:val="Hyperlink"/>
                <w:rFonts w:ascii="Arial" w:hAnsi="Arial" w:cs="Arial"/>
                <w:noProof/>
                <w:color w:val="auto"/>
                <w:sz w:val="24"/>
                <w:szCs w:val="24"/>
                <w:u w:val="none"/>
                <w:lang w:bidi="en-US"/>
              </w:rPr>
              <w:t>Approval</w:t>
            </w:r>
            <w:r w:rsidR="00C0267A" w:rsidRPr="009124AE">
              <w:rPr>
                <w:rStyle w:val="Hyperlink"/>
                <w:rFonts w:ascii="Arial" w:hAnsi="Arial" w:cs="Arial"/>
                <w:b/>
                <w:noProof/>
                <w:color w:val="auto"/>
                <w:sz w:val="24"/>
                <w:szCs w:val="24"/>
                <w:lang w:bidi="en-US"/>
              </w:rPr>
              <w:t>:</w:t>
            </w:r>
            <w:r w:rsidR="00C0267A" w:rsidRPr="009124AE">
              <w:rPr>
                <w:rFonts w:ascii="Arial" w:hAnsi="Arial" w:cs="Arial"/>
                <w:noProof/>
                <w:webHidden/>
                <w:sz w:val="24"/>
                <w:szCs w:val="24"/>
              </w:rPr>
              <w:tab/>
            </w:r>
            <w:r w:rsidR="00C0267A" w:rsidRPr="009124AE">
              <w:rPr>
                <w:rFonts w:ascii="Arial" w:hAnsi="Arial" w:cs="Arial"/>
                <w:noProof/>
                <w:webHidden/>
                <w:sz w:val="24"/>
                <w:szCs w:val="24"/>
              </w:rPr>
              <w:fldChar w:fldCharType="begin"/>
            </w:r>
            <w:r w:rsidR="00C0267A" w:rsidRPr="009124AE">
              <w:rPr>
                <w:rFonts w:ascii="Arial" w:hAnsi="Arial" w:cs="Arial"/>
                <w:noProof/>
                <w:webHidden/>
                <w:sz w:val="24"/>
                <w:szCs w:val="24"/>
              </w:rPr>
              <w:instrText xml:space="preserve"> PAGEREF _Toc350929327 \h </w:instrText>
            </w:r>
            <w:r w:rsidR="00C0267A" w:rsidRPr="009124AE">
              <w:rPr>
                <w:rFonts w:ascii="Arial" w:hAnsi="Arial" w:cs="Arial"/>
                <w:noProof/>
                <w:webHidden/>
                <w:sz w:val="24"/>
                <w:szCs w:val="24"/>
              </w:rPr>
            </w:r>
            <w:r w:rsidR="00C0267A" w:rsidRPr="009124AE">
              <w:rPr>
                <w:rFonts w:ascii="Arial" w:hAnsi="Arial" w:cs="Arial"/>
                <w:noProof/>
                <w:webHidden/>
                <w:sz w:val="24"/>
                <w:szCs w:val="24"/>
              </w:rPr>
              <w:fldChar w:fldCharType="separate"/>
            </w:r>
            <w:r w:rsidR="00E330B0">
              <w:rPr>
                <w:rFonts w:ascii="Arial" w:hAnsi="Arial" w:cs="Arial"/>
                <w:noProof/>
                <w:webHidden/>
                <w:sz w:val="24"/>
                <w:szCs w:val="24"/>
              </w:rPr>
              <w:t>8</w:t>
            </w:r>
            <w:r w:rsidR="00C0267A" w:rsidRPr="009124AE">
              <w:rPr>
                <w:rFonts w:ascii="Arial" w:hAnsi="Arial" w:cs="Arial"/>
                <w:noProof/>
                <w:webHidden/>
                <w:sz w:val="24"/>
                <w:szCs w:val="24"/>
              </w:rPr>
              <w:fldChar w:fldCharType="end"/>
            </w:r>
          </w:hyperlink>
        </w:p>
        <w:p w:rsidR="00C0267A" w:rsidRPr="009124AE" w:rsidRDefault="00813874">
          <w:pPr>
            <w:pStyle w:val="TOC1"/>
            <w:tabs>
              <w:tab w:val="right" w:leader="dot" w:pos="9350"/>
            </w:tabs>
            <w:rPr>
              <w:rFonts w:ascii="Arial" w:eastAsiaTheme="minorEastAsia" w:hAnsi="Arial" w:cs="Arial"/>
              <w:noProof/>
              <w:sz w:val="24"/>
              <w:szCs w:val="24"/>
            </w:rPr>
          </w:pPr>
          <w:hyperlink w:anchor="_Toc350929328" w:history="1">
            <w:r w:rsidR="00C0267A" w:rsidRPr="009124AE">
              <w:rPr>
                <w:rStyle w:val="Hyperlink"/>
                <w:rFonts w:ascii="Arial" w:hAnsi="Arial" w:cs="Arial"/>
                <w:i/>
                <w:noProof/>
                <w:color w:val="auto"/>
                <w:sz w:val="24"/>
                <w:szCs w:val="24"/>
              </w:rPr>
              <w:t>Tracking Application Status</w:t>
            </w:r>
            <w:r w:rsidR="00C0267A" w:rsidRPr="009124AE">
              <w:rPr>
                <w:rFonts w:ascii="Arial" w:hAnsi="Arial" w:cs="Arial"/>
                <w:noProof/>
                <w:webHidden/>
                <w:sz w:val="24"/>
                <w:szCs w:val="24"/>
              </w:rPr>
              <w:tab/>
            </w:r>
            <w:r w:rsidR="00C0267A" w:rsidRPr="009124AE">
              <w:rPr>
                <w:rFonts w:ascii="Arial" w:hAnsi="Arial" w:cs="Arial"/>
                <w:noProof/>
                <w:webHidden/>
                <w:sz w:val="24"/>
                <w:szCs w:val="24"/>
              </w:rPr>
              <w:fldChar w:fldCharType="begin"/>
            </w:r>
            <w:r w:rsidR="00C0267A" w:rsidRPr="009124AE">
              <w:rPr>
                <w:rFonts w:ascii="Arial" w:hAnsi="Arial" w:cs="Arial"/>
                <w:noProof/>
                <w:webHidden/>
                <w:sz w:val="24"/>
                <w:szCs w:val="24"/>
              </w:rPr>
              <w:instrText xml:space="preserve"> PAGEREF _Toc350929328 \h </w:instrText>
            </w:r>
            <w:r w:rsidR="00C0267A" w:rsidRPr="009124AE">
              <w:rPr>
                <w:rFonts w:ascii="Arial" w:hAnsi="Arial" w:cs="Arial"/>
                <w:noProof/>
                <w:webHidden/>
                <w:sz w:val="24"/>
                <w:szCs w:val="24"/>
              </w:rPr>
            </w:r>
            <w:r w:rsidR="00C0267A" w:rsidRPr="009124AE">
              <w:rPr>
                <w:rFonts w:ascii="Arial" w:hAnsi="Arial" w:cs="Arial"/>
                <w:noProof/>
                <w:webHidden/>
                <w:sz w:val="24"/>
                <w:szCs w:val="24"/>
              </w:rPr>
              <w:fldChar w:fldCharType="separate"/>
            </w:r>
            <w:r w:rsidR="00E330B0">
              <w:rPr>
                <w:rFonts w:ascii="Arial" w:hAnsi="Arial" w:cs="Arial"/>
                <w:noProof/>
                <w:webHidden/>
                <w:sz w:val="24"/>
                <w:szCs w:val="24"/>
              </w:rPr>
              <w:t>9</w:t>
            </w:r>
            <w:r w:rsidR="00C0267A" w:rsidRPr="009124AE">
              <w:rPr>
                <w:rFonts w:ascii="Arial" w:hAnsi="Arial" w:cs="Arial"/>
                <w:noProof/>
                <w:webHidden/>
                <w:sz w:val="24"/>
                <w:szCs w:val="24"/>
              </w:rPr>
              <w:fldChar w:fldCharType="end"/>
            </w:r>
          </w:hyperlink>
        </w:p>
        <w:p w:rsidR="00C0267A" w:rsidRPr="009124AE" w:rsidRDefault="00813874">
          <w:pPr>
            <w:pStyle w:val="TOC1"/>
            <w:tabs>
              <w:tab w:val="right" w:leader="dot" w:pos="9350"/>
            </w:tabs>
            <w:rPr>
              <w:rFonts w:ascii="Arial" w:eastAsiaTheme="minorEastAsia" w:hAnsi="Arial" w:cs="Arial"/>
              <w:noProof/>
              <w:sz w:val="24"/>
              <w:szCs w:val="24"/>
            </w:rPr>
          </w:pPr>
          <w:hyperlink w:anchor="_Toc350929329" w:history="1">
            <w:r w:rsidR="00C0267A" w:rsidRPr="009124AE">
              <w:rPr>
                <w:rStyle w:val="Hyperlink"/>
                <w:rFonts w:ascii="Arial" w:hAnsi="Arial" w:cs="Arial"/>
                <w:i/>
                <w:noProof/>
                <w:color w:val="auto"/>
                <w:sz w:val="24"/>
                <w:szCs w:val="24"/>
              </w:rPr>
              <w:t>Important Contact Information</w:t>
            </w:r>
            <w:r w:rsidR="00C0267A" w:rsidRPr="009124AE">
              <w:rPr>
                <w:rFonts w:ascii="Arial" w:hAnsi="Arial" w:cs="Arial"/>
                <w:noProof/>
                <w:webHidden/>
                <w:sz w:val="24"/>
                <w:szCs w:val="24"/>
              </w:rPr>
              <w:tab/>
            </w:r>
            <w:r w:rsidR="00C0267A" w:rsidRPr="009124AE">
              <w:rPr>
                <w:rFonts w:ascii="Arial" w:hAnsi="Arial" w:cs="Arial"/>
                <w:noProof/>
                <w:webHidden/>
                <w:sz w:val="24"/>
                <w:szCs w:val="24"/>
              </w:rPr>
              <w:fldChar w:fldCharType="begin"/>
            </w:r>
            <w:r w:rsidR="00C0267A" w:rsidRPr="009124AE">
              <w:rPr>
                <w:rFonts w:ascii="Arial" w:hAnsi="Arial" w:cs="Arial"/>
                <w:noProof/>
                <w:webHidden/>
                <w:sz w:val="24"/>
                <w:szCs w:val="24"/>
              </w:rPr>
              <w:instrText xml:space="preserve"> PAGEREF _Toc350929329 \h </w:instrText>
            </w:r>
            <w:r w:rsidR="00C0267A" w:rsidRPr="009124AE">
              <w:rPr>
                <w:rFonts w:ascii="Arial" w:hAnsi="Arial" w:cs="Arial"/>
                <w:noProof/>
                <w:webHidden/>
                <w:sz w:val="24"/>
                <w:szCs w:val="24"/>
              </w:rPr>
            </w:r>
            <w:r w:rsidR="00C0267A" w:rsidRPr="009124AE">
              <w:rPr>
                <w:rFonts w:ascii="Arial" w:hAnsi="Arial" w:cs="Arial"/>
                <w:noProof/>
                <w:webHidden/>
                <w:sz w:val="24"/>
                <w:szCs w:val="24"/>
              </w:rPr>
              <w:fldChar w:fldCharType="separate"/>
            </w:r>
            <w:r w:rsidR="00E330B0">
              <w:rPr>
                <w:rFonts w:ascii="Arial" w:hAnsi="Arial" w:cs="Arial"/>
                <w:noProof/>
                <w:webHidden/>
                <w:sz w:val="24"/>
                <w:szCs w:val="24"/>
              </w:rPr>
              <w:t>10</w:t>
            </w:r>
            <w:r w:rsidR="00C0267A" w:rsidRPr="009124AE">
              <w:rPr>
                <w:rFonts w:ascii="Arial" w:hAnsi="Arial" w:cs="Arial"/>
                <w:noProof/>
                <w:webHidden/>
                <w:sz w:val="24"/>
                <w:szCs w:val="24"/>
              </w:rPr>
              <w:fldChar w:fldCharType="end"/>
            </w:r>
          </w:hyperlink>
        </w:p>
        <w:p w:rsidR="00C0267A" w:rsidRPr="009124AE" w:rsidRDefault="00C0267A">
          <w:pPr>
            <w:rPr>
              <w:rFonts w:ascii="Arial" w:hAnsi="Arial" w:cs="Arial"/>
              <w:sz w:val="24"/>
              <w:szCs w:val="24"/>
            </w:rPr>
          </w:pPr>
          <w:r w:rsidRPr="009124AE">
            <w:rPr>
              <w:rFonts w:ascii="Arial" w:hAnsi="Arial" w:cs="Arial"/>
              <w:b/>
              <w:bCs/>
              <w:noProof/>
              <w:sz w:val="24"/>
              <w:szCs w:val="24"/>
            </w:rPr>
            <w:fldChar w:fldCharType="end"/>
          </w:r>
        </w:p>
      </w:sdtContent>
    </w:sdt>
    <w:p w:rsidR="00F66A21" w:rsidRPr="009124AE" w:rsidRDefault="00F66A21" w:rsidP="00F66A21">
      <w:pPr>
        <w:rPr>
          <w:rFonts w:ascii="Arial" w:hAnsi="Arial" w:cs="Arial"/>
          <w:sz w:val="24"/>
          <w:szCs w:val="24"/>
        </w:rPr>
      </w:pPr>
    </w:p>
    <w:p w:rsidR="00623456" w:rsidRPr="009124AE" w:rsidRDefault="00623456" w:rsidP="00623456">
      <w:pPr>
        <w:rPr>
          <w:rFonts w:ascii="Arial" w:hAnsi="Arial" w:cs="Arial"/>
          <w:b/>
          <w:sz w:val="24"/>
          <w:szCs w:val="24"/>
        </w:rPr>
      </w:pPr>
      <w:r w:rsidRPr="009124AE">
        <w:rPr>
          <w:rFonts w:ascii="Arial" w:hAnsi="Arial" w:cs="Arial"/>
          <w:b/>
          <w:sz w:val="24"/>
          <w:szCs w:val="24"/>
        </w:rPr>
        <w:t xml:space="preserve">This document is intended for </w:t>
      </w:r>
      <w:r w:rsidRPr="009B3199">
        <w:rPr>
          <w:rFonts w:ascii="Arial" w:hAnsi="Arial" w:cs="Arial"/>
          <w:b/>
          <w:sz w:val="24"/>
          <w:szCs w:val="24"/>
          <w:u w:val="single"/>
        </w:rPr>
        <w:t>trading partners only</w:t>
      </w:r>
      <w:r w:rsidRPr="009124AE">
        <w:rPr>
          <w:rFonts w:ascii="Arial" w:hAnsi="Arial" w:cs="Arial"/>
          <w:b/>
          <w:sz w:val="24"/>
          <w:szCs w:val="24"/>
        </w:rPr>
        <w:t>.  If you are a provider, please refer to the Provider Enrollment Toolkit.</w:t>
      </w:r>
    </w:p>
    <w:p w:rsidR="00F66A21" w:rsidRDefault="00F66A21">
      <w:pPr>
        <w:rPr>
          <w:rFonts w:ascii="Arial" w:hAnsi="Arial" w:cs="Arial"/>
          <w:sz w:val="24"/>
          <w:szCs w:val="24"/>
        </w:rPr>
      </w:pPr>
      <w:r w:rsidRPr="009124AE">
        <w:rPr>
          <w:rFonts w:ascii="Arial" w:hAnsi="Arial" w:cs="Arial"/>
          <w:sz w:val="24"/>
          <w:szCs w:val="24"/>
        </w:rPr>
        <w:br w:type="page"/>
      </w:r>
    </w:p>
    <w:p w:rsidR="00F66A21" w:rsidRPr="009124AE" w:rsidRDefault="00F66A21" w:rsidP="000203B8">
      <w:pPr>
        <w:rPr>
          <w:rFonts w:ascii="Arial" w:hAnsi="Arial" w:cs="Arial"/>
          <w:b/>
          <w:sz w:val="40"/>
          <w:szCs w:val="40"/>
        </w:rPr>
      </w:pPr>
      <w:bookmarkStart w:id="0" w:name="_Toc350929316"/>
      <w:r w:rsidRPr="009124AE">
        <w:rPr>
          <w:rFonts w:ascii="Arial" w:hAnsi="Arial" w:cs="Arial"/>
          <w:b/>
          <w:sz w:val="40"/>
          <w:szCs w:val="40"/>
        </w:rPr>
        <w:lastRenderedPageBreak/>
        <w:t>What is a Trading Partner</w:t>
      </w:r>
      <w:bookmarkEnd w:id="0"/>
      <w:r w:rsidR="009124AE" w:rsidRPr="009124AE">
        <w:rPr>
          <w:rFonts w:ascii="Arial" w:hAnsi="Arial" w:cs="Arial"/>
          <w:b/>
          <w:sz w:val="40"/>
          <w:szCs w:val="40"/>
        </w:rPr>
        <w:t>?</w:t>
      </w:r>
    </w:p>
    <w:p w:rsidR="004D1CB8" w:rsidRPr="009124AE" w:rsidRDefault="00F66A21" w:rsidP="00F66A21">
      <w:pPr>
        <w:rPr>
          <w:rFonts w:ascii="Arial" w:hAnsi="Arial" w:cs="Arial"/>
          <w:sz w:val="24"/>
          <w:szCs w:val="24"/>
        </w:rPr>
      </w:pPr>
      <w:r w:rsidRPr="009124AE">
        <w:rPr>
          <w:rFonts w:ascii="Arial" w:hAnsi="Arial" w:cs="Arial"/>
          <w:sz w:val="24"/>
          <w:szCs w:val="24"/>
        </w:rPr>
        <w:t xml:space="preserve">A Trading Partner is any entity that submits or receives transactions using X12N standard format. </w:t>
      </w:r>
    </w:p>
    <w:p w:rsidR="00F66A21" w:rsidRPr="009124AE" w:rsidRDefault="00F66A21" w:rsidP="00F66A21">
      <w:pPr>
        <w:rPr>
          <w:rFonts w:ascii="Arial" w:eastAsia="Times New Roman" w:hAnsi="Arial" w:cs="Arial"/>
          <w:sz w:val="24"/>
          <w:szCs w:val="24"/>
        </w:rPr>
      </w:pPr>
      <w:r w:rsidRPr="009124AE">
        <w:rPr>
          <w:rFonts w:ascii="Arial" w:eastAsia="Times New Roman" w:hAnsi="Arial" w:cs="Arial"/>
          <w:b/>
          <w:sz w:val="24"/>
          <w:szCs w:val="24"/>
        </w:rPr>
        <w:t>If you are a Trading Partner</w:t>
      </w:r>
      <w:r w:rsidRPr="009124AE">
        <w:rPr>
          <w:rFonts w:ascii="Arial" w:eastAsia="Times New Roman" w:hAnsi="Arial" w:cs="Arial"/>
          <w:sz w:val="24"/>
          <w:szCs w:val="24"/>
        </w:rPr>
        <w:t xml:space="preserve"> you will need to complete a Trading Partner application.</w:t>
      </w:r>
    </w:p>
    <w:p w:rsidR="000203B8" w:rsidRPr="009124AE" w:rsidRDefault="000203B8" w:rsidP="00F66A21">
      <w:pPr>
        <w:rPr>
          <w:rFonts w:ascii="Arial" w:eastAsia="Times New Roman" w:hAnsi="Arial" w:cs="Arial"/>
          <w:sz w:val="24"/>
          <w:szCs w:val="24"/>
        </w:rPr>
      </w:pPr>
      <w:r w:rsidRPr="009124AE">
        <w:rPr>
          <w:rFonts w:ascii="Arial" w:eastAsia="Times New Roman" w:hAnsi="Arial" w:cs="Arial"/>
          <w:sz w:val="24"/>
          <w:szCs w:val="24"/>
        </w:rPr>
        <w:t>There are six different classifications to identify what type of trading partner is being enrolled:</w:t>
      </w:r>
    </w:p>
    <w:p w:rsidR="000203B8" w:rsidRPr="009124AE" w:rsidRDefault="00184DAF" w:rsidP="000203B8">
      <w:pPr>
        <w:pStyle w:val="ListParagraph"/>
        <w:numPr>
          <w:ilvl w:val="0"/>
          <w:numId w:val="12"/>
        </w:numPr>
        <w:rPr>
          <w:rFonts w:ascii="Arial" w:eastAsia="Times New Roman" w:hAnsi="Arial" w:cs="Arial"/>
        </w:rPr>
      </w:pPr>
      <w:r>
        <w:rPr>
          <w:rFonts w:ascii="Arial" w:eastAsia="Times New Roman" w:hAnsi="Arial" w:cs="Arial"/>
        </w:rPr>
        <w:t>Billing Agent – A</w:t>
      </w:r>
      <w:r w:rsidR="000203B8" w:rsidRPr="009124AE">
        <w:rPr>
          <w:rFonts w:ascii="Arial" w:eastAsia="Times New Roman" w:hAnsi="Arial" w:cs="Arial"/>
        </w:rPr>
        <w:t xml:space="preserve"> </w:t>
      </w:r>
      <w:r>
        <w:rPr>
          <w:rFonts w:ascii="Arial" w:eastAsia="Times New Roman" w:hAnsi="Arial" w:cs="Arial"/>
        </w:rPr>
        <w:t>third party</w:t>
      </w:r>
      <w:r w:rsidR="000203B8" w:rsidRPr="009124AE">
        <w:rPr>
          <w:rFonts w:ascii="Arial" w:eastAsia="Times New Roman" w:hAnsi="Arial" w:cs="Arial"/>
        </w:rPr>
        <w:t xml:space="preserve"> that is authorized by the provider to </w:t>
      </w:r>
      <w:r>
        <w:rPr>
          <w:rFonts w:ascii="Arial" w:eastAsia="Times New Roman" w:hAnsi="Arial" w:cs="Arial"/>
        </w:rPr>
        <w:t>b</w:t>
      </w:r>
      <w:r w:rsidR="000203B8" w:rsidRPr="009124AE">
        <w:rPr>
          <w:rFonts w:ascii="Arial" w:eastAsia="Times New Roman" w:hAnsi="Arial" w:cs="Arial"/>
        </w:rPr>
        <w:t>ill on their behalf</w:t>
      </w:r>
    </w:p>
    <w:p w:rsidR="000203B8" w:rsidRPr="009124AE" w:rsidRDefault="000203B8" w:rsidP="000203B8">
      <w:pPr>
        <w:pStyle w:val="ListParagraph"/>
        <w:numPr>
          <w:ilvl w:val="0"/>
          <w:numId w:val="12"/>
        </w:numPr>
        <w:rPr>
          <w:rFonts w:ascii="Arial" w:eastAsia="Times New Roman" w:hAnsi="Arial" w:cs="Arial"/>
        </w:rPr>
      </w:pPr>
      <w:r w:rsidRPr="009124AE">
        <w:rPr>
          <w:rFonts w:ascii="Arial" w:eastAsia="Times New Roman" w:hAnsi="Arial" w:cs="Arial"/>
        </w:rPr>
        <w:t xml:space="preserve">Provider/Self – An individual or organization </w:t>
      </w:r>
      <w:r w:rsidR="006F1060">
        <w:rPr>
          <w:rFonts w:ascii="Arial" w:eastAsia="Times New Roman" w:hAnsi="Arial" w:cs="Arial"/>
        </w:rPr>
        <w:t>that uses their own software or a third party software to submit their own medical claims</w:t>
      </w:r>
    </w:p>
    <w:p w:rsidR="000203B8" w:rsidRPr="009124AE" w:rsidRDefault="000203B8" w:rsidP="000203B8">
      <w:pPr>
        <w:pStyle w:val="ListParagraph"/>
        <w:numPr>
          <w:ilvl w:val="0"/>
          <w:numId w:val="12"/>
        </w:numPr>
        <w:rPr>
          <w:rFonts w:ascii="Arial" w:eastAsia="Times New Roman" w:hAnsi="Arial" w:cs="Arial"/>
        </w:rPr>
      </w:pPr>
      <w:r w:rsidRPr="009124AE">
        <w:rPr>
          <w:rFonts w:ascii="Arial" w:eastAsia="Times New Roman" w:hAnsi="Arial" w:cs="Arial"/>
        </w:rPr>
        <w:t>Switch Vendor</w:t>
      </w:r>
      <w:r w:rsidR="00184DAF">
        <w:rPr>
          <w:rFonts w:ascii="Arial" w:eastAsia="Times New Roman" w:hAnsi="Arial" w:cs="Arial"/>
        </w:rPr>
        <w:t xml:space="preserve"> –</w:t>
      </w:r>
      <w:r w:rsidR="009B3199">
        <w:rPr>
          <w:rFonts w:ascii="Arial" w:eastAsia="Times New Roman" w:hAnsi="Arial" w:cs="Arial"/>
        </w:rPr>
        <w:t xml:space="preserve"> A clearinghouse for Pharmacies</w:t>
      </w:r>
    </w:p>
    <w:p w:rsidR="000203B8" w:rsidRPr="009124AE" w:rsidRDefault="000203B8" w:rsidP="00184DAF">
      <w:pPr>
        <w:pStyle w:val="ListParagraph"/>
        <w:numPr>
          <w:ilvl w:val="0"/>
          <w:numId w:val="12"/>
        </w:numPr>
        <w:rPr>
          <w:rFonts w:ascii="Arial" w:eastAsia="Times New Roman" w:hAnsi="Arial" w:cs="Arial"/>
        </w:rPr>
      </w:pPr>
      <w:r w:rsidRPr="009124AE">
        <w:rPr>
          <w:rFonts w:ascii="Arial" w:eastAsia="Times New Roman" w:hAnsi="Arial" w:cs="Arial"/>
        </w:rPr>
        <w:t>Clearing House</w:t>
      </w:r>
      <w:r w:rsidR="00184DAF">
        <w:rPr>
          <w:rFonts w:ascii="Arial" w:eastAsia="Times New Roman" w:hAnsi="Arial" w:cs="Arial"/>
        </w:rPr>
        <w:t xml:space="preserve"> - </w:t>
      </w:r>
      <w:r w:rsidR="00184DAF" w:rsidRPr="00184DAF">
        <w:rPr>
          <w:rFonts w:ascii="Arial" w:eastAsia="Times New Roman" w:hAnsi="Arial" w:cs="Arial"/>
        </w:rPr>
        <w:t>A clearinghouse is a private or public company that provides connectivity and often serves as a “middleman” between physicians and billing entities, payers and other health care partners for transmission and translation of claims information (primarily electronic) into the specific format required by payers.</w:t>
      </w:r>
    </w:p>
    <w:p w:rsidR="000203B8" w:rsidRPr="009124AE" w:rsidRDefault="000203B8" w:rsidP="000203B8">
      <w:pPr>
        <w:pStyle w:val="ListParagraph"/>
        <w:numPr>
          <w:ilvl w:val="0"/>
          <w:numId w:val="12"/>
        </w:numPr>
        <w:rPr>
          <w:rFonts w:ascii="Arial" w:eastAsia="Times New Roman" w:hAnsi="Arial" w:cs="Arial"/>
        </w:rPr>
      </w:pPr>
      <w:r w:rsidRPr="009124AE">
        <w:rPr>
          <w:rFonts w:ascii="Arial" w:eastAsia="Times New Roman" w:hAnsi="Arial" w:cs="Arial"/>
        </w:rPr>
        <w:t>Other Payer</w:t>
      </w:r>
      <w:r w:rsidR="00184DAF">
        <w:rPr>
          <w:rFonts w:ascii="Arial" w:eastAsia="Times New Roman" w:hAnsi="Arial" w:cs="Arial"/>
        </w:rPr>
        <w:t xml:space="preserve"> – A third party payer that adjudicates claims</w:t>
      </w:r>
    </w:p>
    <w:p w:rsidR="000203B8" w:rsidRDefault="000203B8" w:rsidP="000203B8">
      <w:pPr>
        <w:pStyle w:val="ListParagraph"/>
        <w:numPr>
          <w:ilvl w:val="0"/>
          <w:numId w:val="12"/>
        </w:numPr>
        <w:rPr>
          <w:rFonts w:ascii="Arial" w:eastAsia="Times New Roman" w:hAnsi="Arial" w:cs="Arial"/>
        </w:rPr>
      </w:pPr>
      <w:r w:rsidRPr="009124AE">
        <w:rPr>
          <w:rFonts w:ascii="Arial" w:eastAsia="Times New Roman" w:hAnsi="Arial" w:cs="Arial"/>
        </w:rPr>
        <w:t>Carrier</w:t>
      </w:r>
      <w:r w:rsidR="006F1060">
        <w:rPr>
          <w:rFonts w:ascii="Arial" w:eastAsia="Times New Roman" w:hAnsi="Arial" w:cs="Arial"/>
        </w:rPr>
        <w:t xml:space="preserve"> </w:t>
      </w:r>
      <w:r w:rsidR="00E0309F">
        <w:rPr>
          <w:rFonts w:ascii="Arial" w:eastAsia="Times New Roman" w:hAnsi="Arial" w:cs="Arial"/>
        </w:rPr>
        <w:t>–</w:t>
      </w:r>
      <w:r w:rsidR="006F1060">
        <w:rPr>
          <w:rFonts w:ascii="Arial" w:eastAsia="Times New Roman" w:hAnsi="Arial" w:cs="Arial"/>
        </w:rPr>
        <w:t xml:space="preserve"> </w:t>
      </w:r>
      <w:r w:rsidR="00623456" w:rsidRPr="00623456">
        <w:rPr>
          <w:rFonts w:ascii="Arial" w:eastAsia="Times New Roman" w:hAnsi="Arial" w:cs="Arial"/>
        </w:rPr>
        <w:t>Carriers are health insurance companies that maintain third party resource/billing relationships.  Third parties include, but are not limited to, private health insurance, worker’s compensation and Medicare.  Carriers are limited to submitting and receiving the 271 (TPL Coverage Response) and 270 (TPL Coverage Inquiry)</w:t>
      </w:r>
    </w:p>
    <w:p w:rsidR="00E0309F" w:rsidRPr="009124AE" w:rsidRDefault="00E0309F" w:rsidP="00E0309F">
      <w:pPr>
        <w:pStyle w:val="ListParagraph"/>
        <w:rPr>
          <w:rFonts w:ascii="Arial" w:eastAsia="Times New Roman" w:hAnsi="Arial" w:cs="Arial"/>
        </w:rPr>
      </w:pPr>
    </w:p>
    <w:p w:rsidR="00F66A21" w:rsidRPr="009124AE" w:rsidRDefault="00F66A21" w:rsidP="00F66A21">
      <w:pPr>
        <w:rPr>
          <w:rFonts w:ascii="Arial" w:eastAsia="Times New Roman" w:hAnsi="Arial" w:cs="Arial"/>
          <w:sz w:val="24"/>
          <w:szCs w:val="24"/>
        </w:rPr>
      </w:pPr>
      <w:r w:rsidRPr="009124AE">
        <w:rPr>
          <w:rFonts w:ascii="Arial" w:eastAsia="Times New Roman" w:hAnsi="Arial" w:cs="Arial"/>
          <w:sz w:val="24"/>
          <w:szCs w:val="24"/>
        </w:rPr>
        <w:t>Before you get started with the Trading Partner application you will need to gather the following:</w:t>
      </w:r>
    </w:p>
    <w:p w:rsidR="00F66A21" w:rsidRPr="009124AE" w:rsidRDefault="00F66A21" w:rsidP="00F66A21">
      <w:pPr>
        <w:pStyle w:val="ListParagraph"/>
        <w:numPr>
          <w:ilvl w:val="0"/>
          <w:numId w:val="1"/>
        </w:numPr>
        <w:spacing w:after="200" w:line="276" w:lineRule="auto"/>
        <w:rPr>
          <w:rFonts w:ascii="Arial" w:eastAsia="Times New Roman" w:hAnsi="Arial" w:cs="Arial"/>
          <w:lang w:bidi="ar-SA"/>
        </w:rPr>
      </w:pPr>
      <w:r w:rsidRPr="009124AE">
        <w:rPr>
          <w:rFonts w:ascii="Arial" w:eastAsia="Times New Roman" w:hAnsi="Arial" w:cs="Arial"/>
          <w:lang w:bidi="ar-SA"/>
        </w:rPr>
        <w:t>Affiliated carrier information</w:t>
      </w:r>
      <w:r w:rsidR="00E0309F">
        <w:rPr>
          <w:rFonts w:ascii="Arial" w:eastAsia="Times New Roman" w:hAnsi="Arial" w:cs="Arial"/>
          <w:lang w:bidi="ar-SA"/>
        </w:rPr>
        <w:t>; Carrier ID, date of affiliation, and transaction types</w:t>
      </w:r>
      <w:r w:rsidRPr="009124AE">
        <w:rPr>
          <w:rFonts w:ascii="Arial" w:eastAsia="Times New Roman" w:hAnsi="Arial" w:cs="Arial"/>
          <w:lang w:bidi="ar-SA"/>
        </w:rPr>
        <w:t xml:space="preserve"> (if applicant is a</w:t>
      </w:r>
      <w:r w:rsidR="000203B8" w:rsidRPr="009124AE">
        <w:rPr>
          <w:rFonts w:ascii="Arial" w:eastAsia="Times New Roman" w:hAnsi="Arial" w:cs="Arial"/>
          <w:lang w:bidi="ar-SA"/>
        </w:rPr>
        <w:t xml:space="preserve"> </w:t>
      </w:r>
      <w:r w:rsidR="00E0309F">
        <w:rPr>
          <w:rFonts w:ascii="Arial" w:eastAsia="Times New Roman" w:hAnsi="Arial" w:cs="Arial"/>
          <w:lang w:bidi="ar-SA"/>
        </w:rPr>
        <w:t>Carrier</w:t>
      </w:r>
      <w:r w:rsidR="008016D2">
        <w:rPr>
          <w:rFonts w:ascii="Arial" w:eastAsia="Times New Roman" w:hAnsi="Arial" w:cs="Arial"/>
          <w:lang w:bidi="ar-SA"/>
        </w:rPr>
        <w:t>, Switch Vendor, or Clearing House</w:t>
      </w:r>
      <w:r w:rsidRPr="009124AE">
        <w:rPr>
          <w:rFonts w:ascii="Arial" w:eastAsia="Times New Roman" w:hAnsi="Arial" w:cs="Arial"/>
          <w:lang w:bidi="ar-SA"/>
        </w:rPr>
        <w:t>)</w:t>
      </w:r>
    </w:p>
    <w:p w:rsidR="00F66A21" w:rsidRPr="009124AE" w:rsidRDefault="00F66A21" w:rsidP="00F66A21">
      <w:pPr>
        <w:pStyle w:val="ListParagraph"/>
        <w:numPr>
          <w:ilvl w:val="0"/>
          <w:numId w:val="1"/>
        </w:numPr>
        <w:spacing w:after="200" w:line="276" w:lineRule="auto"/>
        <w:rPr>
          <w:rFonts w:ascii="Arial" w:eastAsia="Times New Roman" w:hAnsi="Arial" w:cs="Arial"/>
          <w:lang w:bidi="ar-SA"/>
        </w:rPr>
      </w:pPr>
      <w:r w:rsidRPr="009124AE">
        <w:rPr>
          <w:rFonts w:ascii="Arial" w:eastAsia="Times New Roman" w:hAnsi="Arial" w:cs="Arial"/>
          <w:lang w:bidi="ar-SA"/>
        </w:rPr>
        <w:t>Affiliated provider information</w:t>
      </w:r>
      <w:r w:rsidR="00E0309F">
        <w:rPr>
          <w:rFonts w:ascii="Arial" w:eastAsia="Times New Roman" w:hAnsi="Arial" w:cs="Arial"/>
          <w:lang w:bidi="ar-SA"/>
        </w:rPr>
        <w:t>; North Dakota Medicaid number and date of affiliation</w:t>
      </w:r>
      <w:r w:rsidRPr="009124AE">
        <w:rPr>
          <w:rFonts w:ascii="Arial" w:eastAsia="Times New Roman" w:hAnsi="Arial" w:cs="Arial"/>
          <w:lang w:bidi="ar-SA"/>
        </w:rPr>
        <w:t xml:space="preserve"> (for everyone except Carriers)</w:t>
      </w:r>
    </w:p>
    <w:p w:rsidR="00F66A21" w:rsidRPr="009124AE" w:rsidRDefault="00F66A21" w:rsidP="00F66A21">
      <w:pPr>
        <w:pStyle w:val="ListParagraph"/>
        <w:numPr>
          <w:ilvl w:val="0"/>
          <w:numId w:val="1"/>
        </w:numPr>
        <w:spacing w:after="200" w:line="276" w:lineRule="auto"/>
        <w:rPr>
          <w:rFonts w:ascii="Arial" w:eastAsia="Times New Roman" w:hAnsi="Arial" w:cs="Arial"/>
          <w:lang w:bidi="ar-SA"/>
        </w:rPr>
      </w:pPr>
      <w:r w:rsidRPr="009124AE">
        <w:rPr>
          <w:rFonts w:ascii="Arial" w:eastAsia="Times New Roman" w:hAnsi="Arial" w:cs="Arial"/>
          <w:lang w:bidi="ar-SA"/>
        </w:rPr>
        <w:t xml:space="preserve">Trading Partner contact person(s) </w:t>
      </w:r>
    </w:p>
    <w:p w:rsidR="00F66A21" w:rsidRPr="009124AE" w:rsidRDefault="00F66A21" w:rsidP="00F66A21">
      <w:pPr>
        <w:pStyle w:val="ListParagraph"/>
        <w:numPr>
          <w:ilvl w:val="0"/>
          <w:numId w:val="1"/>
        </w:numPr>
        <w:spacing w:after="200" w:line="276" w:lineRule="auto"/>
        <w:rPr>
          <w:rFonts w:ascii="Arial" w:eastAsia="Times New Roman" w:hAnsi="Arial" w:cs="Arial"/>
          <w:i/>
          <w:lang w:bidi="ar-SA"/>
        </w:rPr>
      </w:pPr>
      <w:r w:rsidRPr="009124AE">
        <w:rPr>
          <w:rFonts w:ascii="Arial" w:eastAsia="Times New Roman" w:hAnsi="Arial" w:cs="Arial"/>
          <w:lang w:bidi="ar-SA"/>
        </w:rPr>
        <w:t>Determine who the Organization Administrator will be. (</w:t>
      </w:r>
      <w:r w:rsidRPr="009124AE">
        <w:rPr>
          <w:rFonts w:ascii="Arial" w:eastAsia="Times New Roman" w:hAnsi="Arial" w:cs="Arial"/>
          <w:i/>
          <w:lang w:bidi="ar-SA"/>
        </w:rPr>
        <w:t>For more information on the Organization</w:t>
      </w:r>
      <w:r w:rsidR="00E0309F">
        <w:rPr>
          <w:rFonts w:ascii="Arial" w:eastAsia="Times New Roman" w:hAnsi="Arial" w:cs="Arial"/>
          <w:i/>
          <w:lang w:bidi="ar-SA"/>
        </w:rPr>
        <w:t xml:space="preserve"> Administrator please see</w:t>
      </w:r>
      <w:r w:rsidRPr="009124AE">
        <w:rPr>
          <w:rFonts w:ascii="Arial" w:eastAsia="Times New Roman" w:hAnsi="Arial" w:cs="Arial"/>
          <w:i/>
          <w:lang w:bidi="ar-SA"/>
        </w:rPr>
        <w:t xml:space="preserve"> “Assigning an Organization Administrator / Web Access” of the Trading Partner Enrollment Toolkit</w:t>
      </w:r>
      <w:r w:rsidRPr="009124AE">
        <w:rPr>
          <w:rFonts w:ascii="Arial" w:eastAsia="Times New Roman" w:hAnsi="Arial" w:cs="Arial"/>
          <w:lang w:bidi="ar-SA"/>
        </w:rPr>
        <w:t>).</w:t>
      </w:r>
    </w:p>
    <w:p w:rsidR="00F66A21" w:rsidRPr="009124AE" w:rsidRDefault="00F66A21" w:rsidP="00F66A21">
      <w:pPr>
        <w:rPr>
          <w:rFonts w:ascii="Arial" w:eastAsia="Times New Roman" w:hAnsi="Arial" w:cs="Arial"/>
          <w:sz w:val="24"/>
          <w:szCs w:val="24"/>
        </w:rPr>
      </w:pPr>
      <w:r w:rsidRPr="009124AE">
        <w:rPr>
          <w:rFonts w:ascii="Arial" w:eastAsia="Times New Roman" w:hAnsi="Arial" w:cs="Arial"/>
          <w:b/>
          <w:sz w:val="24"/>
          <w:szCs w:val="24"/>
        </w:rPr>
        <w:t>Note</w:t>
      </w:r>
      <w:r w:rsidRPr="009124AE">
        <w:rPr>
          <w:rFonts w:ascii="Arial" w:eastAsia="Times New Roman" w:hAnsi="Arial" w:cs="Arial"/>
          <w:sz w:val="24"/>
          <w:szCs w:val="24"/>
        </w:rPr>
        <w:t>: Once the Trading Partner application is approved, the Trading Partner will be contacted by a North Dakota Department of Human Services (DHS) representative regarding testing of transactions. Testing will need to be successful before Trading Partners will be able to submit and receive electronic transactions.</w:t>
      </w:r>
    </w:p>
    <w:p w:rsidR="00F66A21" w:rsidRPr="009124AE" w:rsidRDefault="00F66A21" w:rsidP="00C0267A">
      <w:pPr>
        <w:pStyle w:val="Heading1"/>
        <w:rPr>
          <w:rFonts w:ascii="Arial" w:hAnsi="Arial" w:cs="Arial"/>
          <w:color w:val="auto"/>
          <w:sz w:val="40"/>
          <w:szCs w:val="40"/>
        </w:rPr>
      </w:pPr>
      <w:bookmarkStart w:id="1" w:name="_Toc350929317"/>
      <w:r w:rsidRPr="009124AE">
        <w:rPr>
          <w:rFonts w:ascii="Arial" w:hAnsi="Arial" w:cs="Arial"/>
          <w:color w:val="auto"/>
          <w:sz w:val="40"/>
          <w:szCs w:val="40"/>
        </w:rPr>
        <w:lastRenderedPageBreak/>
        <w:t>System Requirements</w:t>
      </w:r>
      <w:bookmarkEnd w:id="1"/>
    </w:p>
    <w:p w:rsidR="00F66A21" w:rsidRPr="009124AE" w:rsidRDefault="00F66A21" w:rsidP="00F66A21">
      <w:pPr>
        <w:rPr>
          <w:rFonts w:ascii="Arial" w:hAnsi="Arial" w:cs="Arial"/>
          <w:b/>
          <w:iCs/>
          <w:sz w:val="24"/>
          <w:szCs w:val="24"/>
        </w:rPr>
      </w:pPr>
      <w:r w:rsidRPr="009124AE">
        <w:rPr>
          <w:rFonts w:ascii="Arial" w:hAnsi="Arial" w:cs="Arial"/>
          <w:b/>
          <w:sz w:val="24"/>
          <w:szCs w:val="24"/>
        </w:rPr>
        <w:t>The ND MMIS Web Portal is supported using the following browsers:</w:t>
      </w:r>
    </w:p>
    <w:p w:rsidR="00F66A21" w:rsidRPr="009124AE" w:rsidRDefault="00F66A21" w:rsidP="00F66A21">
      <w:pPr>
        <w:numPr>
          <w:ilvl w:val="0"/>
          <w:numId w:val="2"/>
        </w:numPr>
        <w:spacing w:after="0" w:line="240" w:lineRule="auto"/>
        <w:rPr>
          <w:rFonts w:ascii="Arial" w:eastAsiaTheme="minorEastAsia" w:hAnsi="Arial" w:cs="Arial"/>
          <w:sz w:val="24"/>
          <w:szCs w:val="24"/>
          <w:lang w:bidi="en-US"/>
        </w:rPr>
      </w:pPr>
      <w:r w:rsidRPr="009124AE">
        <w:rPr>
          <w:rFonts w:ascii="Arial" w:eastAsiaTheme="minorEastAsia" w:hAnsi="Arial" w:cs="Arial"/>
          <w:sz w:val="24"/>
          <w:szCs w:val="24"/>
          <w:lang w:bidi="en-US"/>
        </w:rPr>
        <w:t>Internet Explorer versions 7.0 or higher</w:t>
      </w:r>
    </w:p>
    <w:p w:rsidR="00F66A21" w:rsidRPr="009124AE" w:rsidRDefault="00F66A21" w:rsidP="00F66A21">
      <w:pPr>
        <w:pStyle w:val="ListParagraph"/>
        <w:numPr>
          <w:ilvl w:val="0"/>
          <w:numId w:val="2"/>
        </w:numPr>
        <w:rPr>
          <w:rFonts w:ascii="Arial" w:hAnsi="Arial" w:cs="Arial"/>
        </w:rPr>
      </w:pPr>
      <w:r w:rsidRPr="009124AE">
        <w:rPr>
          <w:rFonts w:ascii="Arial" w:hAnsi="Arial" w:cs="Arial"/>
        </w:rPr>
        <w:t>Firefox version 3.6 or higher</w:t>
      </w:r>
    </w:p>
    <w:p w:rsidR="00F66A21" w:rsidRPr="009124AE" w:rsidRDefault="00F66A21" w:rsidP="00F66A21">
      <w:pPr>
        <w:rPr>
          <w:rFonts w:ascii="Arial" w:hAnsi="Arial" w:cs="Arial"/>
          <w:sz w:val="24"/>
          <w:szCs w:val="24"/>
        </w:rPr>
      </w:pPr>
    </w:p>
    <w:p w:rsidR="00F66A21" w:rsidRPr="009124AE" w:rsidRDefault="00F66A21" w:rsidP="00F66A21">
      <w:pPr>
        <w:rPr>
          <w:rFonts w:ascii="Arial" w:hAnsi="Arial" w:cs="Arial"/>
          <w:sz w:val="24"/>
          <w:szCs w:val="24"/>
          <w:lang w:bidi="en-US"/>
        </w:rPr>
      </w:pPr>
      <w:r w:rsidRPr="009124AE">
        <w:rPr>
          <w:rFonts w:ascii="Arial" w:hAnsi="Arial" w:cs="Arial"/>
          <w:sz w:val="24"/>
          <w:szCs w:val="24"/>
          <w:lang w:bidi="en-US"/>
        </w:rPr>
        <w:t xml:space="preserve">The latest version of the Adobe Acrobat reader is required to view PDF documents.  Adobe is used for viewing applications, additional documents and forms.  You can download Adobe from the ND MMIS Web Portal under the Documentation Tab or when you download the enrollment package.  You will be prompted if your browser does not have </w:t>
      </w:r>
      <w:r w:rsidR="00F4461A" w:rsidRPr="009124AE">
        <w:rPr>
          <w:rFonts w:ascii="Arial" w:hAnsi="Arial" w:cs="Arial"/>
          <w:sz w:val="24"/>
          <w:szCs w:val="24"/>
          <w:lang w:bidi="en-US"/>
        </w:rPr>
        <w:t>Adobe Acrobat reader</w:t>
      </w:r>
      <w:r w:rsidRPr="009124AE">
        <w:rPr>
          <w:rFonts w:ascii="Arial" w:hAnsi="Arial" w:cs="Arial"/>
          <w:sz w:val="24"/>
          <w:szCs w:val="24"/>
          <w:lang w:bidi="en-US"/>
        </w:rPr>
        <w:t>.</w:t>
      </w:r>
    </w:p>
    <w:p w:rsidR="00F66A21" w:rsidRPr="009124AE" w:rsidRDefault="00F66A21" w:rsidP="00F66A21">
      <w:pPr>
        <w:rPr>
          <w:rFonts w:ascii="Arial" w:hAnsi="Arial" w:cs="Arial"/>
          <w:sz w:val="24"/>
          <w:szCs w:val="24"/>
        </w:rPr>
      </w:pPr>
    </w:p>
    <w:p w:rsidR="00F66A21" w:rsidRPr="009124AE" w:rsidRDefault="00F66A21" w:rsidP="00C0267A">
      <w:pPr>
        <w:pStyle w:val="Heading1"/>
        <w:rPr>
          <w:rFonts w:ascii="Arial" w:hAnsi="Arial" w:cs="Arial"/>
          <w:color w:val="auto"/>
          <w:sz w:val="40"/>
          <w:szCs w:val="40"/>
        </w:rPr>
      </w:pPr>
      <w:bookmarkStart w:id="2" w:name="_Toc350929318"/>
      <w:r w:rsidRPr="009124AE">
        <w:rPr>
          <w:rFonts w:ascii="Arial" w:hAnsi="Arial" w:cs="Arial"/>
          <w:color w:val="auto"/>
          <w:sz w:val="40"/>
          <w:szCs w:val="40"/>
        </w:rPr>
        <w:t>Registering for Web Access:  Assigning an Organization Administrator</w:t>
      </w:r>
      <w:bookmarkEnd w:id="2"/>
    </w:p>
    <w:p w:rsidR="00F66A21" w:rsidRPr="009124AE" w:rsidRDefault="00F66A21" w:rsidP="00F66A21">
      <w:pPr>
        <w:spacing w:after="12"/>
        <w:rPr>
          <w:rFonts w:ascii="Arial" w:hAnsi="Arial" w:cs="Arial"/>
          <w:sz w:val="24"/>
          <w:szCs w:val="24"/>
        </w:rPr>
      </w:pPr>
      <w:r w:rsidRPr="009124AE">
        <w:rPr>
          <w:rFonts w:ascii="Arial" w:hAnsi="Arial" w:cs="Arial"/>
          <w:sz w:val="24"/>
          <w:szCs w:val="24"/>
        </w:rPr>
        <w:t xml:space="preserve">Trading Partners are required to register for web access as part of the enrollment application.  Web access allows trading partners to take advantage of all the features in the new system. </w:t>
      </w:r>
    </w:p>
    <w:p w:rsidR="00F66A21" w:rsidRPr="009124AE" w:rsidRDefault="00F66A21" w:rsidP="00F66A21">
      <w:pPr>
        <w:spacing w:after="12"/>
        <w:rPr>
          <w:rFonts w:ascii="Arial" w:hAnsi="Arial" w:cs="Arial"/>
          <w:sz w:val="24"/>
          <w:szCs w:val="24"/>
        </w:rPr>
      </w:pPr>
    </w:p>
    <w:p w:rsidR="00F66A21" w:rsidRPr="009124AE" w:rsidRDefault="00F66A21" w:rsidP="00F66A21">
      <w:pPr>
        <w:spacing w:after="12"/>
        <w:rPr>
          <w:rFonts w:ascii="Arial" w:hAnsi="Arial" w:cs="Arial"/>
          <w:sz w:val="24"/>
          <w:szCs w:val="24"/>
        </w:rPr>
      </w:pPr>
      <w:r w:rsidRPr="009124AE">
        <w:rPr>
          <w:rFonts w:ascii="Arial" w:hAnsi="Arial" w:cs="Arial"/>
          <w:sz w:val="24"/>
          <w:szCs w:val="24"/>
        </w:rPr>
        <w:t xml:space="preserve">Trading Partners must identify an individual employee as the Organization Administrator (Org Admin).  The Org Admin is in charge of maintaining the User IDs and login accounts to access the ND MMIS Web Portal.  An Org Admin has the ability to reset Automated Voice Response (AVR) PINs and Web Portal passwords, and to add and maintain users for their organization.  </w:t>
      </w:r>
      <w:r w:rsidR="00FA52D4" w:rsidRPr="009124AE">
        <w:rPr>
          <w:rFonts w:ascii="Arial" w:hAnsi="Arial" w:cs="Arial"/>
          <w:sz w:val="24"/>
          <w:szCs w:val="24"/>
        </w:rPr>
        <w:t xml:space="preserve">This functionality will only be available once the system is fully operational.  </w:t>
      </w:r>
      <w:r w:rsidRPr="009124AE">
        <w:rPr>
          <w:rFonts w:ascii="Arial" w:hAnsi="Arial" w:cs="Arial"/>
          <w:sz w:val="24"/>
          <w:szCs w:val="24"/>
        </w:rPr>
        <w:t>This maintenance includes updating a user's account profile, resetting a user's password, unlocking a locked User ID, and deactivating User IDs if needed.</w:t>
      </w:r>
    </w:p>
    <w:p w:rsidR="00F66A21" w:rsidRPr="009124AE" w:rsidRDefault="00F66A21" w:rsidP="00F66A21">
      <w:pPr>
        <w:spacing w:after="12"/>
        <w:rPr>
          <w:rFonts w:ascii="Arial" w:hAnsi="Arial" w:cs="Arial"/>
          <w:sz w:val="24"/>
          <w:szCs w:val="24"/>
        </w:rPr>
      </w:pPr>
    </w:p>
    <w:p w:rsidR="00F66A21" w:rsidRPr="009124AE" w:rsidRDefault="00F66A21" w:rsidP="00F66A21">
      <w:pPr>
        <w:spacing w:after="12"/>
        <w:rPr>
          <w:rFonts w:ascii="Arial" w:hAnsi="Arial" w:cs="Arial"/>
          <w:sz w:val="24"/>
          <w:szCs w:val="24"/>
        </w:rPr>
      </w:pPr>
      <w:r w:rsidRPr="009124AE">
        <w:rPr>
          <w:rFonts w:ascii="Arial" w:hAnsi="Arial" w:cs="Arial"/>
          <w:sz w:val="24"/>
          <w:szCs w:val="24"/>
        </w:rPr>
        <w:t>Controlling access to the ND MMIS Web Portal and the AVR telephone system is critical for maintaining HIPAA compliance.  The security functions controlled by the Org Admin ensure that only authorized users have access to the MMIS therefore guaranteeing unauthorized users cannot access the information.</w:t>
      </w:r>
    </w:p>
    <w:p w:rsidR="00F66A21" w:rsidRPr="009124AE" w:rsidRDefault="00F66A21" w:rsidP="00F66A21">
      <w:pPr>
        <w:spacing w:after="12"/>
        <w:rPr>
          <w:rFonts w:ascii="Arial" w:hAnsi="Arial" w:cs="Arial"/>
          <w:sz w:val="24"/>
          <w:szCs w:val="24"/>
        </w:rPr>
      </w:pPr>
    </w:p>
    <w:p w:rsidR="00F66A21" w:rsidRPr="009124AE" w:rsidRDefault="00F66A21" w:rsidP="00F66A21">
      <w:pPr>
        <w:spacing w:after="12"/>
        <w:rPr>
          <w:rFonts w:ascii="Arial" w:hAnsi="Arial" w:cs="Arial"/>
          <w:sz w:val="24"/>
          <w:szCs w:val="24"/>
          <w:lang w:bidi="en-US"/>
        </w:rPr>
      </w:pPr>
      <w:r w:rsidRPr="009124AE">
        <w:rPr>
          <w:rFonts w:ascii="Arial" w:hAnsi="Arial" w:cs="Arial"/>
          <w:sz w:val="24"/>
          <w:szCs w:val="24"/>
          <w:lang w:bidi="en-US"/>
        </w:rPr>
        <w:t>The following fields must be completed:</w:t>
      </w:r>
    </w:p>
    <w:p w:rsidR="00F66A21" w:rsidRPr="009124AE" w:rsidRDefault="00F66A21" w:rsidP="00F66A21">
      <w:pPr>
        <w:numPr>
          <w:ilvl w:val="0"/>
          <w:numId w:val="3"/>
        </w:numPr>
        <w:spacing w:after="12"/>
        <w:rPr>
          <w:rFonts w:ascii="Arial" w:hAnsi="Arial" w:cs="Arial"/>
          <w:sz w:val="24"/>
          <w:szCs w:val="24"/>
          <w:lang w:bidi="en-US"/>
        </w:rPr>
      </w:pPr>
      <w:r w:rsidRPr="009124AE">
        <w:rPr>
          <w:rFonts w:ascii="Arial" w:hAnsi="Arial" w:cs="Arial"/>
          <w:sz w:val="24"/>
          <w:szCs w:val="24"/>
          <w:lang w:bidi="en-US"/>
        </w:rPr>
        <w:t xml:space="preserve">Organization Name </w:t>
      </w:r>
      <w:r w:rsidRPr="009124AE">
        <w:rPr>
          <w:rFonts w:ascii="Arial" w:hAnsi="Arial" w:cs="Arial"/>
          <w:sz w:val="24"/>
          <w:szCs w:val="24"/>
          <w:lang w:bidi="en-US"/>
        </w:rPr>
        <w:tab/>
      </w:r>
    </w:p>
    <w:p w:rsidR="00F66A21" w:rsidRPr="009124AE" w:rsidRDefault="00F66A21" w:rsidP="00F66A21">
      <w:pPr>
        <w:numPr>
          <w:ilvl w:val="0"/>
          <w:numId w:val="3"/>
        </w:numPr>
        <w:spacing w:after="12"/>
        <w:rPr>
          <w:rFonts w:ascii="Arial" w:hAnsi="Arial" w:cs="Arial"/>
          <w:sz w:val="24"/>
          <w:szCs w:val="24"/>
          <w:lang w:bidi="en-US"/>
        </w:rPr>
      </w:pPr>
      <w:r w:rsidRPr="009124AE">
        <w:rPr>
          <w:rFonts w:ascii="Arial" w:hAnsi="Arial" w:cs="Arial"/>
          <w:sz w:val="24"/>
          <w:szCs w:val="24"/>
          <w:lang w:bidi="en-US"/>
        </w:rPr>
        <w:t>Organization Description</w:t>
      </w:r>
    </w:p>
    <w:p w:rsidR="00F66A21" w:rsidRPr="009124AE" w:rsidRDefault="00F66A21" w:rsidP="00F66A21">
      <w:pPr>
        <w:numPr>
          <w:ilvl w:val="0"/>
          <w:numId w:val="3"/>
        </w:numPr>
        <w:spacing w:after="12"/>
        <w:rPr>
          <w:rFonts w:ascii="Arial" w:hAnsi="Arial" w:cs="Arial"/>
          <w:sz w:val="24"/>
          <w:szCs w:val="24"/>
          <w:lang w:bidi="en-US"/>
        </w:rPr>
      </w:pPr>
      <w:r w:rsidRPr="009124AE">
        <w:rPr>
          <w:rFonts w:ascii="Arial" w:hAnsi="Arial" w:cs="Arial"/>
          <w:sz w:val="24"/>
          <w:szCs w:val="24"/>
          <w:lang w:bidi="en-US"/>
        </w:rPr>
        <w:lastRenderedPageBreak/>
        <w:t>User ID: This is a unique ID your Org Admin will use.  The User ID should consist of the first initial of the first name entered, followed immediately by the entire last name entered (no spaces or punctuation).  If this User ID is already in use, the system will suggest alternate IDs to use.</w:t>
      </w:r>
    </w:p>
    <w:p w:rsidR="00F66A21" w:rsidRPr="009124AE" w:rsidRDefault="00F66A21" w:rsidP="00F66A21">
      <w:pPr>
        <w:spacing w:after="12"/>
        <w:rPr>
          <w:rFonts w:ascii="Arial" w:hAnsi="Arial" w:cs="Arial"/>
          <w:i/>
          <w:sz w:val="24"/>
          <w:szCs w:val="24"/>
          <w:lang w:bidi="en-US"/>
        </w:rPr>
      </w:pPr>
      <w:r w:rsidRPr="009124AE">
        <w:rPr>
          <w:rFonts w:ascii="Arial" w:hAnsi="Arial" w:cs="Arial"/>
          <w:i/>
          <w:sz w:val="24"/>
          <w:szCs w:val="24"/>
          <w:lang w:bidi="en-US"/>
        </w:rPr>
        <w:t>Note: User ID can contain between 6-16 alphanumeric characters, no spaces, no special characters and is case sensitive.</w:t>
      </w:r>
    </w:p>
    <w:p w:rsidR="00F66A21" w:rsidRPr="009124AE" w:rsidRDefault="00F66A21" w:rsidP="00A21433">
      <w:pPr>
        <w:numPr>
          <w:ilvl w:val="0"/>
          <w:numId w:val="3"/>
        </w:numPr>
        <w:spacing w:after="12"/>
        <w:rPr>
          <w:rFonts w:ascii="Arial" w:hAnsi="Arial" w:cs="Arial"/>
          <w:sz w:val="24"/>
          <w:szCs w:val="24"/>
          <w:lang w:bidi="en-US"/>
        </w:rPr>
      </w:pPr>
      <w:r w:rsidRPr="009124AE">
        <w:rPr>
          <w:rFonts w:ascii="Arial" w:hAnsi="Arial" w:cs="Arial"/>
          <w:sz w:val="24"/>
          <w:szCs w:val="24"/>
          <w:lang w:bidi="en-US"/>
        </w:rPr>
        <w:t>Contact Name and phone #: This is the name of your Org Admin</w:t>
      </w:r>
    </w:p>
    <w:p w:rsidR="00A21433" w:rsidRPr="009124AE" w:rsidRDefault="00A21433" w:rsidP="00A21433">
      <w:pPr>
        <w:spacing w:after="12"/>
        <w:rPr>
          <w:rFonts w:ascii="Arial" w:hAnsi="Arial" w:cs="Arial"/>
          <w:sz w:val="24"/>
          <w:szCs w:val="24"/>
          <w:lang w:bidi="en-US"/>
        </w:rPr>
      </w:pPr>
    </w:p>
    <w:p w:rsidR="00A21433" w:rsidRDefault="00762308" w:rsidP="00A21433">
      <w:pPr>
        <w:spacing w:after="12"/>
        <w:rPr>
          <w:rFonts w:ascii="Arial" w:hAnsi="Arial" w:cs="Arial"/>
          <w:sz w:val="24"/>
          <w:szCs w:val="24"/>
          <w:lang w:bidi="en-US"/>
        </w:rPr>
      </w:pPr>
      <w:r w:rsidRPr="009124AE">
        <w:rPr>
          <w:rFonts w:ascii="Arial" w:hAnsi="Arial" w:cs="Arial"/>
          <w:noProof/>
          <w:sz w:val="24"/>
          <w:szCs w:val="24"/>
        </w:rPr>
        <w:drawing>
          <wp:inline distT="0" distB="0" distL="0" distR="0" wp14:anchorId="0CF59033" wp14:editId="43A9B81D">
            <wp:extent cx="5943600" cy="274821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604" t="26489" r="4167" b="15965"/>
                    <a:stretch>
                      <a:fillRect/>
                    </a:stretch>
                  </pic:blipFill>
                  <pic:spPr bwMode="auto">
                    <a:xfrm>
                      <a:off x="0" y="0"/>
                      <a:ext cx="5943600" cy="2748216"/>
                    </a:xfrm>
                    <a:prstGeom prst="rect">
                      <a:avLst/>
                    </a:prstGeom>
                    <a:noFill/>
                    <a:ln>
                      <a:noFill/>
                    </a:ln>
                  </pic:spPr>
                </pic:pic>
              </a:graphicData>
            </a:graphic>
          </wp:inline>
        </w:drawing>
      </w:r>
    </w:p>
    <w:p w:rsidR="00924953" w:rsidRPr="009124AE" w:rsidRDefault="00924953" w:rsidP="00A21433">
      <w:pPr>
        <w:spacing w:after="12"/>
        <w:rPr>
          <w:rFonts w:ascii="Arial" w:hAnsi="Arial" w:cs="Arial"/>
          <w:sz w:val="24"/>
          <w:szCs w:val="24"/>
          <w:lang w:bidi="en-US"/>
        </w:rPr>
      </w:pPr>
      <w:r w:rsidRPr="00163413">
        <w:rPr>
          <w:rFonts w:ascii="Arial" w:hAnsi="Arial" w:cs="Arial"/>
          <w:sz w:val="24"/>
          <w:szCs w:val="24"/>
        </w:rPr>
        <w:t>This example shows how to complete the enrollment application to become an Organization Administrator.</w:t>
      </w:r>
    </w:p>
    <w:p w:rsidR="00623456" w:rsidRDefault="00623456">
      <w:pPr>
        <w:rPr>
          <w:rFonts w:ascii="Arial" w:eastAsiaTheme="majorEastAsia" w:hAnsi="Arial" w:cs="Arial"/>
          <w:b/>
          <w:bCs/>
          <w:sz w:val="40"/>
          <w:szCs w:val="40"/>
        </w:rPr>
      </w:pPr>
      <w:bookmarkStart w:id="3" w:name="_Toc350929319"/>
      <w:r>
        <w:rPr>
          <w:rFonts w:ascii="Arial" w:hAnsi="Arial" w:cs="Arial"/>
          <w:sz w:val="40"/>
          <w:szCs w:val="40"/>
        </w:rPr>
        <w:br w:type="page"/>
      </w:r>
    </w:p>
    <w:p w:rsidR="00457A35" w:rsidRPr="009124AE" w:rsidRDefault="00457A35" w:rsidP="00C0267A">
      <w:pPr>
        <w:pStyle w:val="Heading1"/>
        <w:rPr>
          <w:rFonts w:ascii="Arial" w:hAnsi="Arial" w:cs="Arial"/>
          <w:color w:val="auto"/>
          <w:sz w:val="40"/>
          <w:szCs w:val="40"/>
        </w:rPr>
      </w:pPr>
      <w:bookmarkStart w:id="4" w:name="_GoBack"/>
      <w:bookmarkEnd w:id="4"/>
      <w:r w:rsidRPr="009124AE">
        <w:rPr>
          <w:rFonts w:ascii="Arial" w:hAnsi="Arial" w:cs="Arial"/>
          <w:color w:val="auto"/>
          <w:sz w:val="40"/>
          <w:szCs w:val="40"/>
        </w:rPr>
        <w:lastRenderedPageBreak/>
        <w:t>Tips for Completing an Electronic Application</w:t>
      </w:r>
      <w:bookmarkEnd w:id="3"/>
    </w:p>
    <w:p w:rsidR="00457A35" w:rsidRPr="009124AE" w:rsidRDefault="00457A35" w:rsidP="00C0267A">
      <w:pPr>
        <w:pStyle w:val="Heading2"/>
        <w:rPr>
          <w:rFonts w:ascii="Arial" w:hAnsi="Arial" w:cs="Arial"/>
          <w:color w:val="auto"/>
          <w:sz w:val="24"/>
          <w:szCs w:val="24"/>
          <w:u w:val="single"/>
        </w:rPr>
      </w:pPr>
      <w:bookmarkStart w:id="5" w:name="_Toc350929320"/>
      <w:r w:rsidRPr="009124AE">
        <w:rPr>
          <w:rFonts w:ascii="Arial" w:hAnsi="Arial" w:cs="Arial"/>
          <w:color w:val="auto"/>
          <w:sz w:val="24"/>
          <w:szCs w:val="24"/>
          <w:u w:val="single"/>
        </w:rPr>
        <w:t>Help Options</w:t>
      </w:r>
      <w:bookmarkEnd w:id="5"/>
    </w:p>
    <w:p w:rsidR="00457A35" w:rsidRPr="009124AE" w:rsidRDefault="00457A35" w:rsidP="00457A35">
      <w:pPr>
        <w:rPr>
          <w:rFonts w:ascii="Arial" w:hAnsi="Arial" w:cs="Arial"/>
          <w:sz w:val="24"/>
          <w:szCs w:val="24"/>
        </w:rPr>
      </w:pPr>
      <w:r w:rsidRPr="009124AE">
        <w:rPr>
          <w:rFonts w:ascii="Arial" w:hAnsi="Arial" w:cs="Arial"/>
          <w:sz w:val="24"/>
          <w:szCs w:val="24"/>
        </w:rPr>
        <w:t>The new ND MMIS Web Portal has built in Help options.  This on-line help is always available for reference.  There are three types of online help:</w:t>
      </w:r>
    </w:p>
    <w:p w:rsidR="00457A35" w:rsidRPr="009124AE" w:rsidRDefault="00457A35" w:rsidP="00457A35">
      <w:pPr>
        <w:numPr>
          <w:ilvl w:val="0"/>
          <w:numId w:val="5"/>
        </w:numPr>
        <w:spacing w:after="0" w:line="240" w:lineRule="auto"/>
        <w:contextualSpacing/>
        <w:rPr>
          <w:rFonts w:ascii="Arial" w:eastAsiaTheme="minorEastAsia" w:hAnsi="Arial" w:cs="Arial"/>
          <w:sz w:val="24"/>
          <w:szCs w:val="24"/>
          <w:lang w:bidi="en-US"/>
        </w:rPr>
      </w:pPr>
      <w:r w:rsidRPr="009124AE">
        <w:rPr>
          <w:rFonts w:ascii="Arial" w:eastAsiaTheme="minorEastAsia" w:hAnsi="Arial" w:cs="Arial"/>
          <w:sz w:val="24"/>
          <w:szCs w:val="24"/>
          <w:lang w:bidi="en-US"/>
        </w:rPr>
        <w:t>Global Help</w:t>
      </w:r>
    </w:p>
    <w:p w:rsidR="00457A35" w:rsidRPr="009124AE" w:rsidRDefault="00457A35" w:rsidP="00457A35">
      <w:pPr>
        <w:numPr>
          <w:ilvl w:val="0"/>
          <w:numId w:val="5"/>
        </w:numPr>
        <w:spacing w:after="0" w:line="240" w:lineRule="auto"/>
        <w:rPr>
          <w:rFonts w:ascii="Arial" w:eastAsiaTheme="minorEastAsia" w:hAnsi="Arial" w:cs="Arial"/>
          <w:sz w:val="24"/>
          <w:szCs w:val="24"/>
          <w:lang w:bidi="en-US"/>
        </w:rPr>
      </w:pPr>
      <w:r w:rsidRPr="009124AE">
        <w:rPr>
          <w:rFonts w:ascii="Arial" w:eastAsiaTheme="minorEastAsia" w:hAnsi="Arial" w:cs="Arial"/>
          <w:sz w:val="24"/>
          <w:szCs w:val="24"/>
          <w:lang w:bidi="en-US"/>
        </w:rPr>
        <w:t>Panel Help</w:t>
      </w:r>
    </w:p>
    <w:p w:rsidR="00457A35" w:rsidRPr="009124AE" w:rsidRDefault="00457A35" w:rsidP="00457A35">
      <w:pPr>
        <w:numPr>
          <w:ilvl w:val="0"/>
          <w:numId w:val="5"/>
        </w:numPr>
        <w:spacing w:after="0" w:line="240" w:lineRule="auto"/>
        <w:rPr>
          <w:rFonts w:ascii="Arial" w:eastAsiaTheme="minorEastAsia" w:hAnsi="Arial" w:cs="Arial"/>
          <w:sz w:val="24"/>
          <w:szCs w:val="24"/>
          <w:lang w:bidi="en-US"/>
        </w:rPr>
      </w:pPr>
      <w:r w:rsidRPr="009124AE">
        <w:rPr>
          <w:rFonts w:ascii="Arial" w:eastAsiaTheme="minorEastAsia" w:hAnsi="Arial" w:cs="Arial"/>
          <w:sz w:val="24"/>
          <w:szCs w:val="24"/>
          <w:lang w:bidi="en-US"/>
        </w:rPr>
        <w:t>Help Pods</w:t>
      </w:r>
    </w:p>
    <w:p w:rsidR="00457A35" w:rsidRPr="009124AE" w:rsidRDefault="00457A35" w:rsidP="00457A35">
      <w:pPr>
        <w:spacing w:after="0" w:line="240" w:lineRule="auto"/>
        <w:rPr>
          <w:rFonts w:ascii="Arial" w:eastAsiaTheme="minorEastAsia" w:hAnsi="Arial" w:cs="Arial"/>
          <w:sz w:val="24"/>
          <w:szCs w:val="24"/>
          <w:lang w:bidi="en-US"/>
        </w:rPr>
      </w:pPr>
    </w:p>
    <w:p w:rsidR="00457A35" w:rsidRPr="009124AE" w:rsidRDefault="00457A35" w:rsidP="00457A35">
      <w:pPr>
        <w:rPr>
          <w:rFonts w:ascii="Arial" w:hAnsi="Arial" w:cs="Arial"/>
          <w:iCs/>
          <w:sz w:val="24"/>
          <w:szCs w:val="24"/>
        </w:rPr>
      </w:pPr>
      <w:r w:rsidRPr="009124AE">
        <w:rPr>
          <w:rFonts w:ascii="Arial" w:hAnsi="Arial" w:cs="Arial"/>
          <w:b/>
          <w:iCs/>
          <w:sz w:val="24"/>
          <w:szCs w:val="24"/>
        </w:rPr>
        <w:t>Global</w:t>
      </w:r>
      <w:r w:rsidRPr="009124AE">
        <w:rPr>
          <w:rFonts w:ascii="Arial" w:hAnsi="Arial" w:cs="Arial"/>
          <w:iCs/>
          <w:sz w:val="24"/>
          <w:szCs w:val="24"/>
        </w:rPr>
        <w:t xml:space="preserve"> </w:t>
      </w:r>
      <w:r w:rsidRPr="009124AE">
        <w:rPr>
          <w:rFonts w:ascii="Arial" w:hAnsi="Arial" w:cs="Arial"/>
          <w:b/>
          <w:iCs/>
          <w:sz w:val="24"/>
          <w:szCs w:val="24"/>
        </w:rPr>
        <w:t>Help</w:t>
      </w:r>
      <w:r w:rsidRPr="009124AE">
        <w:rPr>
          <w:rFonts w:ascii="Arial" w:hAnsi="Arial" w:cs="Arial"/>
          <w:iCs/>
          <w:sz w:val="24"/>
          <w:szCs w:val="24"/>
        </w:rPr>
        <w:t xml:space="preserve"> is available by clicking the Help link in the top right portion of any web page.  From here you can select a topic or use the search feature to look for a specific word or phrase within the help files for all of the ND MMIS Web Portal.</w:t>
      </w:r>
    </w:p>
    <w:p w:rsidR="00457A35" w:rsidRPr="009124AE" w:rsidRDefault="00457A35" w:rsidP="00457A35">
      <w:pPr>
        <w:rPr>
          <w:rFonts w:ascii="Arial" w:hAnsi="Arial" w:cs="Arial"/>
          <w:sz w:val="24"/>
          <w:szCs w:val="24"/>
        </w:rPr>
      </w:pPr>
      <w:r w:rsidRPr="009124AE">
        <w:rPr>
          <w:rFonts w:ascii="Arial" w:hAnsi="Arial" w:cs="Arial"/>
          <w:b/>
          <w:sz w:val="24"/>
          <w:szCs w:val="24"/>
        </w:rPr>
        <w:t>Panel</w:t>
      </w:r>
      <w:r w:rsidRPr="009124AE">
        <w:rPr>
          <w:rFonts w:ascii="Arial" w:hAnsi="Arial" w:cs="Arial"/>
          <w:sz w:val="24"/>
          <w:szCs w:val="24"/>
        </w:rPr>
        <w:t xml:space="preserve"> </w:t>
      </w:r>
      <w:r w:rsidRPr="009124AE">
        <w:rPr>
          <w:rFonts w:ascii="Arial" w:hAnsi="Arial" w:cs="Arial"/>
          <w:b/>
          <w:sz w:val="24"/>
          <w:szCs w:val="24"/>
        </w:rPr>
        <w:t>Help</w:t>
      </w:r>
      <w:r w:rsidRPr="009124AE">
        <w:rPr>
          <w:rFonts w:ascii="Arial" w:hAnsi="Arial" w:cs="Arial"/>
          <w:sz w:val="24"/>
          <w:szCs w:val="24"/>
        </w:rPr>
        <w:t xml:space="preserve"> is a link available for each panel within the enrollment application.  Panel level help is specific to the information contained in the current panel. </w:t>
      </w:r>
    </w:p>
    <w:p w:rsidR="00457A35" w:rsidRPr="009124AE" w:rsidRDefault="00457A35" w:rsidP="00457A35">
      <w:pPr>
        <w:pStyle w:val="BlockText"/>
        <w:spacing w:after="0"/>
        <w:rPr>
          <w:rFonts w:ascii="Arial" w:hAnsi="Arial" w:cs="Arial"/>
        </w:rPr>
      </w:pPr>
      <w:r w:rsidRPr="009124AE">
        <w:rPr>
          <w:rFonts w:ascii="Arial" w:hAnsi="Arial" w:cs="Arial"/>
          <w:b/>
        </w:rPr>
        <w:t>Help Pods</w:t>
      </w:r>
      <w:r w:rsidRPr="009124AE">
        <w:rPr>
          <w:rFonts w:ascii="Arial" w:hAnsi="Arial" w:cs="Arial"/>
        </w:rPr>
        <w:t xml:space="preserve"> can be found on the left side of the provider enrollment pages.  The Help Pod contains formatting information and tips about completing this particular section of the application.</w:t>
      </w:r>
    </w:p>
    <w:p w:rsidR="00457A35" w:rsidRPr="009124AE" w:rsidRDefault="00457A35" w:rsidP="00457A35">
      <w:pPr>
        <w:spacing w:after="0" w:line="240" w:lineRule="auto"/>
        <w:rPr>
          <w:rFonts w:ascii="Arial" w:eastAsiaTheme="minorEastAsia" w:hAnsi="Arial" w:cs="Arial"/>
          <w:sz w:val="24"/>
          <w:szCs w:val="24"/>
          <w:lang w:bidi="en-US"/>
        </w:rPr>
      </w:pPr>
    </w:p>
    <w:p w:rsidR="00457A35" w:rsidRPr="009124AE" w:rsidRDefault="00457A35" w:rsidP="00C0267A">
      <w:pPr>
        <w:pStyle w:val="Heading2"/>
        <w:rPr>
          <w:rFonts w:ascii="Arial" w:hAnsi="Arial" w:cs="Arial"/>
          <w:b w:val="0"/>
          <w:color w:val="auto"/>
          <w:sz w:val="24"/>
          <w:szCs w:val="24"/>
          <w:u w:val="single"/>
        </w:rPr>
      </w:pPr>
      <w:bookmarkStart w:id="6" w:name="_Toc350929321"/>
      <w:r w:rsidRPr="009124AE">
        <w:rPr>
          <w:rFonts w:ascii="Arial" w:hAnsi="Arial" w:cs="Arial"/>
          <w:color w:val="auto"/>
          <w:sz w:val="24"/>
          <w:szCs w:val="24"/>
          <w:u w:val="single"/>
        </w:rPr>
        <w:t>Application Links Pod</w:t>
      </w:r>
      <w:bookmarkEnd w:id="6"/>
    </w:p>
    <w:p w:rsidR="00457A35" w:rsidRPr="009124AE" w:rsidRDefault="00457A35" w:rsidP="00457A35">
      <w:pPr>
        <w:rPr>
          <w:rFonts w:ascii="Arial" w:hAnsi="Arial" w:cs="Arial"/>
          <w:sz w:val="24"/>
          <w:szCs w:val="24"/>
        </w:rPr>
      </w:pPr>
      <w:r w:rsidRPr="009124AE">
        <w:rPr>
          <w:rFonts w:ascii="Arial" w:hAnsi="Arial" w:cs="Arial"/>
          <w:sz w:val="24"/>
          <w:szCs w:val="24"/>
        </w:rPr>
        <w:t xml:space="preserve">The Application Links pod can be found on the left side of the provider enrollment pages.  This pod contains links that navigate directly to the selected section of the application. </w:t>
      </w:r>
    </w:p>
    <w:p w:rsidR="00457A35" w:rsidRPr="009124AE" w:rsidRDefault="00457A35" w:rsidP="00457A35">
      <w:pPr>
        <w:pStyle w:val="ListParagraph"/>
        <w:numPr>
          <w:ilvl w:val="0"/>
          <w:numId w:val="6"/>
        </w:numPr>
        <w:rPr>
          <w:rFonts w:ascii="Arial" w:hAnsi="Arial" w:cs="Arial"/>
        </w:rPr>
      </w:pPr>
      <w:r w:rsidRPr="009124AE">
        <w:rPr>
          <w:rFonts w:ascii="Arial" w:hAnsi="Arial" w:cs="Arial"/>
        </w:rPr>
        <w:t xml:space="preserve">A green check </w:t>
      </w:r>
      <w:r w:rsidRPr="009124AE">
        <w:rPr>
          <w:rFonts w:ascii="Arial" w:hAnsi="Arial" w:cs="Arial"/>
          <w:noProof/>
          <w:lang w:bidi="ar-SA"/>
        </w:rPr>
        <w:drawing>
          <wp:inline distT="0" distB="0" distL="0" distR="0" wp14:anchorId="6109043A" wp14:editId="31F42127">
            <wp:extent cx="180975" cy="133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9124AE">
        <w:rPr>
          <w:rFonts w:ascii="Arial" w:hAnsi="Arial" w:cs="Arial"/>
        </w:rPr>
        <w:t xml:space="preserve"> displays in the Application Links pod to indicate which web pages have been completed.</w:t>
      </w:r>
    </w:p>
    <w:p w:rsidR="00457A35" w:rsidRPr="009124AE" w:rsidRDefault="00457A35" w:rsidP="00457A35">
      <w:pPr>
        <w:pStyle w:val="ListParagraph"/>
        <w:numPr>
          <w:ilvl w:val="0"/>
          <w:numId w:val="6"/>
        </w:numPr>
        <w:rPr>
          <w:rFonts w:ascii="Arial" w:hAnsi="Arial" w:cs="Arial"/>
        </w:rPr>
      </w:pPr>
      <w:r w:rsidRPr="009124AE">
        <w:rPr>
          <w:rFonts w:ascii="Arial" w:hAnsi="Arial" w:cs="Arial"/>
        </w:rPr>
        <w:t xml:space="preserve">A red </w:t>
      </w:r>
      <w:r w:rsidRPr="009124AE">
        <w:rPr>
          <w:rFonts w:ascii="Arial" w:hAnsi="Arial" w:cs="Arial"/>
          <w:b/>
        </w:rPr>
        <w:t>X displays</w:t>
      </w:r>
      <w:r w:rsidRPr="009124AE">
        <w:rPr>
          <w:rFonts w:ascii="Arial" w:hAnsi="Arial" w:cs="Arial"/>
        </w:rPr>
        <w:t xml:space="preserve"> in the Application Links pod to indicate which web pages include errors or omissions.</w:t>
      </w:r>
    </w:p>
    <w:p w:rsidR="00457A35" w:rsidRPr="009124AE" w:rsidRDefault="00457A35" w:rsidP="00457A35">
      <w:pPr>
        <w:rPr>
          <w:rFonts w:ascii="Arial" w:hAnsi="Arial" w:cs="Arial"/>
          <w:sz w:val="24"/>
          <w:szCs w:val="24"/>
        </w:rPr>
      </w:pPr>
    </w:p>
    <w:p w:rsidR="00457A35" w:rsidRPr="009124AE" w:rsidRDefault="00457A35" w:rsidP="00457A35">
      <w:pPr>
        <w:rPr>
          <w:rFonts w:ascii="Arial" w:hAnsi="Arial" w:cs="Arial"/>
          <w:i/>
          <w:sz w:val="24"/>
          <w:szCs w:val="24"/>
        </w:rPr>
      </w:pPr>
      <w:r w:rsidRPr="009124AE">
        <w:rPr>
          <w:rFonts w:ascii="Arial" w:hAnsi="Arial" w:cs="Arial"/>
          <w:i/>
          <w:sz w:val="24"/>
          <w:szCs w:val="24"/>
        </w:rPr>
        <w:t>Note:  The forward and back buttons on the browser should not be used when using the North Dakota MMIS Web Portal.  To navigate forward, use the Continue Button or the Application Links Pod.  To move back use the Application Links Pod.</w:t>
      </w:r>
    </w:p>
    <w:p w:rsidR="00457A35" w:rsidRPr="009124AE" w:rsidRDefault="00457A35" w:rsidP="00C0267A">
      <w:pPr>
        <w:pStyle w:val="Heading2"/>
        <w:rPr>
          <w:rFonts w:ascii="Arial" w:hAnsi="Arial" w:cs="Arial"/>
          <w:b w:val="0"/>
          <w:color w:val="auto"/>
          <w:sz w:val="24"/>
          <w:szCs w:val="24"/>
          <w:u w:val="single"/>
        </w:rPr>
      </w:pPr>
      <w:bookmarkStart w:id="7" w:name="_Toc350929322"/>
      <w:r w:rsidRPr="009124AE">
        <w:rPr>
          <w:rFonts w:ascii="Arial" w:hAnsi="Arial" w:cs="Arial"/>
          <w:color w:val="auto"/>
          <w:sz w:val="24"/>
          <w:szCs w:val="24"/>
          <w:u w:val="single"/>
        </w:rPr>
        <w:t>Application Tracking Number</w:t>
      </w:r>
      <w:bookmarkEnd w:id="7"/>
    </w:p>
    <w:p w:rsidR="00457A35" w:rsidRPr="009124AE" w:rsidRDefault="00457A35">
      <w:pPr>
        <w:rPr>
          <w:rFonts w:ascii="Arial" w:hAnsi="Arial" w:cs="Arial"/>
          <w:b/>
          <w:sz w:val="24"/>
          <w:szCs w:val="24"/>
        </w:rPr>
      </w:pPr>
      <w:r w:rsidRPr="009124AE">
        <w:rPr>
          <w:rFonts w:ascii="Arial" w:hAnsi="Arial" w:cs="Arial"/>
          <w:sz w:val="24"/>
          <w:szCs w:val="24"/>
        </w:rPr>
        <w:t>Each application will be assigned an Application Tracking Number (ATN); this number will be shown in red text at the top of the page after a successful page level save.  This number can also be located in the Application Links pod on the left.</w:t>
      </w:r>
      <w:r w:rsidR="00273613" w:rsidRPr="009124AE">
        <w:rPr>
          <w:rFonts w:ascii="Arial" w:hAnsi="Arial" w:cs="Arial"/>
          <w:sz w:val="24"/>
          <w:szCs w:val="24"/>
        </w:rPr>
        <w:t xml:space="preserve">  It is important to document this number for future reference.</w:t>
      </w:r>
    </w:p>
    <w:p w:rsidR="00457A35" w:rsidRPr="009124AE" w:rsidRDefault="00457A35" w:rsidP="00C0267A">
      <w:pPr>
        <w:pStyle w:val="Heading2"/>
        <w:rPr>
          <w:rFonts w:ascii="Arial" w:hAnsi="Arial" w:cs="Arial"/>
          <w:b w:val="0"/>
          <w:color w:val="auto"/>
          <w:sz w:val="24"/>
          <w:szCs w:val="24"/>
          <w:u w:val="single"/>
        </w:rPr>
      </w:pPr>
      <w:bookmarkStart w:id="8" w:name="_Toc350929323"/>
      <w:r w:rsidRPr="009124AE">
        <w:rPr>
          <w:rFonts w:ascii="Arial" w:hAnsi="Arial" w:cs="Arial"/>
          <w:color w:val="auto"/>
          <w:sz w:val="24"/>
          <w:szCs w:val="24"/>
          <w:u w:val="single"/>
        </w:rPr>
        <w:lastRenderedPageBreak/>
        <w:t>Save</w:t>
      </w:r>
      <w:bookmarkEnd w:id="8"/>
    </w:p>
    <w:p w:rsidR="00457A35" w:rsidRPr="009124AE" w:rsidRDefault="00457A35" w:rsidP="00457A35">
      <w:pPr>
        <w:rPr>
          <w:rFonts w:ascii="Arial" w:hAnsi="Arial" w:cs="Arial"/>
          <w:sz w:val="24"/>
          <w:szCs w:val="24"/>
        </w:rPr>
      </w:pPr>
      <w:r w:rsidRPr="009124AE">
        <w:rPr>
          <w:rFonts w:ascii="Arial" w:hAnsi="Arial" w:cs="Arial"/>
          <w:b/>
          <w:sz w:val="24"/>
          <w:szCs w:val="24"/>
        </w:rPr>
        <w:t>Panel Save</w:t>
      </w:r>
      <w:r w:rsidRPr="009124AE">
        <w:rPr>
          <w:rFonts w:ascii="Arial" w:hAnsi="Arial" w:cs="Arial"/>
          <w:sz w:val="24"/>
          <w:szCs w:val="24"/>
        </w:rPr>
        <w:t xml:space="preserve"> will temporarily save the newly entered information to the panel. </w:t>
      </w:r>
    </w:p>
    <w:p w:rsidR="00457A35" w:rsidRPr="009124AE" w:rsidRDefault="00457A35" w:rsidP="00457A35">
      <w:pPr>
        <w:rPr>
          <w:rFonts w:ascii="Arial" w:hAnsi="Arial" w:cs="Arial"/>
          <w:sz w:val="24"/>
          <w:szCs w:val="24"/>
        </w:rPr>
      </w:pPr>
      <w:r w:rsidRPr="009124AE">
        <w:rPr>
          <w:rFonts w:ascii="Arial" w:hAnsi="Arial" w:cs="Arial"/>
          <w:b/>
          <w:sz w:val="24"/>
          <w:szCs w:val="24"/>
        </w:rPr>
        <w:t>Page Level Saves</w:t>
      </w:r>
      <w:r w:rsidRPr="009124AE">
        <w:rPr>
          <w:rFonts w:ascii="Arial" w:hAnsi="Arial" w:cs="Arial"/>
          <w:sz w:val="24"/>
          <w:szCs w:val="24"/>
        </w:rPr>
        <w:t xml:space="preserve"> are completed using the Blue Save Button at the bottom of the web page.  Clicking this button saves newly entered information to the database and immediately validates the data entered.</w:t>
      </w:r>
    </w:p>
    <w:p w:rsidR="00457A35" w:rsidRPr="009124AE" w:rsidRDefault="00457A35" w:rsidP="00457A35">
      <w:pPr>
        <w:rPr>
          <w:rFonts w:ascii="Arial" w:hAnsi="Arial" w:cs="Arial"/>
          <w:b/>
          <w:bCs/>
          <w:i/>
          <w:sz w:val="24"/>
          <w:szCs w:val="24"/>
          <w:u w:val="single"/>
        </w:rPr>
      </w:pPr>
      <w:r w:rsidRPr="009124AE">
        <w:rPr>
          <w:rFonts w:ascii="Arial" w:hAnsi="Arial" w:cs="Arial"/>
          <w:b/>
          <w:bCs/>
          <w:i/>
          <w:sz w:val="24"/>
          <w:szCs w:val="24"/>
          <w:u w:val="single"/>
        </w:rPr>
        <w:t xml:space="preserve">Important:  It is highly recommended that that you save each page of the application. </w:t>
      </w:r>
    </w:p>
    <w:p w:rsidR="00457A35" w:rsidRPr="009124AE" w:rsidRDefault="00457A35" w:rsidP="00457A35">
      <w:pPr>
        <w:rPr>
          <w:rFonts w:ascii="Arial" w:hAnsi="Arial" w:cs="Arial"/>
          <w:b/>
          <w:bCs/>
          <w:i/>
          <w:sz w:val="24"/>
          <w:szCs w:val="24"/>
          <w:u w:val="single"/>
        </w:rPr>
      </w:pPr>
    </w:p>
    <w:p w:rsidR="00623456" w:rsidRDefault="00623456">
      <w:pPr>
        <w:rPr>
          <w:rFonts w:ascii="Arial" w:eastAsiaTheme="majorEastAsia" w:hAnsi="Arial" w:cs="Arial"/>
          <w:b/>
          <w:bCs/>
          <w:sz w:val="40"/>
          <w:szCs w:val="40"/>
        </w:rPr>
      </w:pPr>
      <w:bookmarkStart w:id="9" w:name="_Toc350929324"/>
      <w:r>
        <w:rPr>
          <w:rFonts w:ascii="Arial" w:hAnsi="Arial" w:cs="Arial"/>
          <w:sz w:val="40"/>
          <w:szCs w:val="40"/>
        </w:rPr>
        <w:br w:type="page"/>
      </w:r>
    </w:p>
    <w:p w:rsidR="00457A35" w:rsidRPr="009124AE" w:rsidRDefault="00457A35" w:rsidP="00C0267A">
      <w:pPr>
        <w:pStyle w:val="Heading1"/>
        <w:rPr>
          <w:rFonts w:ascii="Arial" w:hAnsi="Arial" w:cs="Arial"/>
          <w:color w:val="auto"/>
          <w:sz w:val="40"/>
          <w:szCs w:val="40"/>
        </w:rPr>
      </w:pPr>
      <w:r w:rsidRPr="009124AE">
        <w:rPr>
          <w:rFonts w:ascii="Arial" w:hAnsi="Arial" w:cs="Arial"/>
          <w:color w:val="auto"/>
          <w:sz w:val="40"/>
          <w:szCs w:val="40"/>
        </w:rPr>
        <w:lastRenderedPageBreak/>
        <w:t>Tips for Submitting an Electronic Trading Partner Application</w:t>
      </w:r>
      <w:bookmarkEnd w:id="9"/>
    </w:p>
    <w:p w:rsidR="00457A35" w:rsidRPr="009124AE" w:rsidRDefault="00457A35" w:rsidP="00457A35">
      <w:pPr>
        <w:rPr>
          <w:rFonts w:ascii="Arial" w:hAnsi="Arial" w:cs="Arial"/>
          <w:sz w:val="24"/>
          <w:szCs w:val="24"/>
        </w:rPr>
      </w:pPr>
      <w:r w:rsidRPr="009124AE">
        <w:rPr>
          <w:rFonts w:ascii="Arial" w:hAnsi="Arial" w:cs="Arial"/>
          <w:sz w:val="24"/>
          <w:szCs w:val="24"/>
        </w:rPr>
        <w:t>After submitting your application you will be sent to the “Submit Complete” webpage. This is the only time you will see this web page. Several important things should be done before you leave this page:</w:t>
      </w:r>
    </w:p>
    <w:p w:rsidR="00457A35" w:rsidRPr="009124AE" w:rsidRDefault="00457A35" w:rsidP="00457A35">
      <w:pPr>
        <w:pStyle w:val="ListParagraph"/>
        <w:numPr>
          <w:ilvl w:val="0"/>
          <w:numId w:val="7"/>
        </w:numPr>
        <w:rPr>
          <w:rFonts w:ascii="Arial" w:hAnsi="Arial" w:cs="Arial"/>
        </w:rPr>
      </w:pPr>
      <w:r w:rsidRPr="009124AE">
        <w:rPr>
          <w:rFonts w:ascii="Arial" w:hAnsi="Arial" w:cs="Arial"/>
        </w:rPr>
        <w:t xml:space="preserve">This web page contains the Application Tracking Number (ATN) that is used to link any required documentation to the electronic application. </w:t>
      </w:r>
    </w:p>
    <w:p w:rsidR="00457A35" w:rsidRPr="009124AE" w:rsidRDefault="00457A35" w:rsidP="00457A35">
      <w:pPr>
        <w:pStyle w:val="BlockText"/>
        <w:spacing w:after="0"/>
        <w:ind w:left="1440"/>
        <w:rPr>
          <w:rFonts w:ascii="Arial" w:hAnsi="Arial" w:cs="Arial"/>
        </w:rPr>
      </w:pPr>
    </w:p>
    <w:p w:rsidR="00457A35" w:rsidRPr="00924953" w:rsidRDefault="00457A35" w:rsidP="00457A35">
      <w:pPr>
        <w:pStyle w:val="ListParagraph"/>
        <w:numPr>
          <w:ilvl w:val="0"/>
          <w:numId w:val="7"/>
        </w:numPr>
        <w:rPr>
          <w:rFonts w:ascii="Arial" w:hAnsi="Arial" w:cs="Arial"/>
          <w:b/>
          <w:u w:val="single"/>
        </w:rPr>
      </w:pPr>
      <w:r w:rsidRPr="00924953">
        <w:rPr>
          <w:rFonts w:ascii="Arial" w:hAnsi="Arial" w:cs="Arial"/>
        </w:rPr>
        <w:t xml:space="preserve">Print the enrollment application for your files using the Print Application button. </w:t>
      </w:r>
    </w:p>
    <w:p w:rsidR="00457A35" w:rsidRPr="009124AE" w:rsidRDefault="00457A35" w:rsidP="00457A35">
      <w:pPr>
        <w:rPr>
          <w:rFonts w:ascii="Arial" w:hAnsi="Arial" w:cs="Arial"/>
          <w:sz w:val="24"/>
          <w:szCs w:val="24"/>
        </w:rPr>
      </w:pPr>
      <w:r w:rsidRPr="009124AE">
        <w:rPr>
          <w:rFonts w:ascii="Arial" w:hAnsi="Arial" w:cs="Arial"/>
          <w:noProof/>
          <w:sz w:val="24"/>
          <w:szCs w:val="24"/>
        </w:rPr>
        <w:drawing>
          <wp:inline distT="0" distB="0" distL="0" distR="0" wp14:anchorId="7DA8A736" wp14:editId="4A23BED9">
            <wp:extent cx="5581650" cy="308610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1603" t="26490" r="4487" b="1987"/>
                    <a:stretch>
                      <a:fillRect/>
                    </a:stretch>
                  </pic:blipFill>
                  <pic:spPr bwMode="auto">
                    <a:xfrm>
                      <a:off x="0" y="0"/>
                      <a:ext cx="5581650" cy="3086100"/>
                    </a:xfrm>
                    <a:prstGeom prst="rect">
                      <a:avLst/>
                    </a:prstGeom>
                    <a:noFill/>
                    <a:ln w="9525">
                      <a:noFill/>
                      <a:miter lim="800000"/>
                      <a:headEnd/>
                      <a:tailEnd/>
                    </a:ln>
                  </pic:spPr>
                </pic:pic>
              </a:graphicData>
            </a:graphic>
          </wp:inline>
        </w:drawing>
      </w:r>
    </w:p>
    <w:p w:rsidR="00924953" w:rsidRPr="00B60C45" w:rsidRDefault="00924953" w:rsidP="00924953">
      <w:pPr>
        <w:rPr>
          <w:rFonts w:ascii="Arial" w:hAnsi="Arial" w:cs="Arial"/>
          <w:sz w:val="20"/>
          <w:szCs w:val="20"/>
        </w:rPr>
      </w:pPr>
      <w:r w:rsidRPr="00B60C45">
        <w:rPr>
          <w:rFonts w:ascii="Arial" w:hAnsi="Arial" w:cs="Arial"/>
          <w:sz w:val="20"/>
          <w:szCs w:val="20"/>
        </w:rPr>
        <w:t xml:space="preserve">This image shows the “Submit Complete” page.  You must print this page and mail it to the </w:t>
      </w:r>
      <w:r>
        <w:rPr>
          <w:rFonts w:ascii="Arial" w:hAnsi="Arial" w:cs="Arial"/>
          <w:sz w:val="20"/>
          <w:szCs w:val="20"/>
        </w:rPr>
        <w:t xml:space="preserve">N.D. </w:t>
      </w:r>
      <w:r w:rsidRPr="00B60C45">
        <w:rPr>
          <w:rFonts w:ascii="Arial" w:hAnsi="Arial" w:cs="Arial"/>
          <w:sz w:val="20"/>
          <w:szCs w:val="20"/>
        </w:rPr>
        <w:t>Department of Human Services al</w:t>
      </w:r>
      <w:r>
        <w:rPr>
          <w:rFonts w:ascii="Arial" w:hAnsi="Arial" w:cs="Arial"/>
          <w:sz w:val="20"/>
          <w:szCs w:val="20"/>
        </w:rPr>
        <w:t>ong with other needed documents.</w:t>
      </w:r>
    </w:p>
    <w:p w:rsidR="00924953" w:rsidRDefault="00924953" w:rsidP="00924953">
      <w:pPr>
        <w:spacing w:after="0" w:line="240" w:lineRule="auto"/>
        <w:rPr>
          <w:rFonts w:ascii="Arial" w:eastAsiaTheme="minorEastAsia" w:hAnsi="Arial" w:cs="Arial"/>
          <w:sz w:val="24"/>
          <w:szCs w:val="24"/>
          <w:lang w:bidi="en-US"/>
        </w:rPr>
      </w:pPr>
      <w:r w:rsidRPr="00882E74">
        <w:rPr>
          <w:rFonts w:ascii="Arial" w:eastAsiaTheme="minorEastAsia" w:hAnsi="Arial" w:cs="Arial"/>
          <w:sz w:val="24"/>
          <w:szCs w:val="24"/>
          <w:u w:val="single"/>
          <w:lang w:bidi="en-US"/>
        </w:rPr>
        <w:t>Mail supporting documents to</w:t>
      </w:r>
      <w:r w:rsidRPr="00973E76">
        <w:rPr>
          <w:rFonts w:ascii="Arial" w:eastAsiaTheme="minorEastAsia" w:hAnsi="Arial" w:cs="Arial"/>
          <w:sz w:val="24"/>
          <w:szCs w:val="24"/>
          <w:lang w:bidi="en-US"/>
        </w:rPr>
        <w:t xml:space="preserve">: </w:t>
      </w:r>
    </w:p>
    <w:p w:rsidR="00924953" w:rsidRPr="00973E76" w:rsidRDefault="00924953" w:rsidP="00924953">
      <w:pPr>
        <w:spacing w:after="0" w:line="240" w:lineRule="auto"/>
        <w:rPr>
          <w:rFonts w:ascii="Arial" w:eastAsiaTheme="minorEastAsia" w:hAnsi="Arial" w:cs="Arial"/>
          <w:b/>
          <w:bCs/>
          <w:sz w:val="24"/>
          <w:szCs w:val="24"/>
          <w:lang w:bidi="en-US"/>
        </w:rPr>
      </w:pPr>
      <w:r w:rsidRPr="00973E76">
        <w:rPr>
          <w:rFonts w:ascii="Arial" w:eastAsiaTheme="minorEastAsia" w:hAnsi="Arial" w:cs="Arial"/>
          <w:b/>
          <w:bCs/>
          <w:sz w:val="24"/>
          <w:szCs w:val="24"/>
          <w:lang w:bidi="en-US"/>
        </w:rPr>
        <w:t>N</w:t>
      </w:r>
      <w:r>
        <w:rPr>
          <w:rFonts w:ascii="Arial" w:eastAsiaTheme="minorEastAsia" w:hAnsi="Arial" w:cs="Arial"/>
          <w:b/>
          <w:bCs/>
          <w:sz w:val="24"/>
          <w:szCs w:val="24"/>
          <w:lang w:bidi="en-US"/>
        </w:rPr>
        <w:t>.</w:t>
      </w:r>
      <w:r w:rsidRPr="00973E76">
        <w:rPr>
          <w:rFonts w:ascii="Arial" w:eastAsiaTheme="minorEastAsia" w:hAnsi="Arial" w:cs="Arial"/>
          <w:b/>
          <w:bCs/>
          <w:sz w:val="24"/>
          <w:szCs w:val="24"/>
          <w:lang w:bidi="en-US"/>
        </w:rPr>
        <w:t>D</w:t>
      </w:r>
      <w:r>
        <w:rPr>
          <w:rFonts w:ascii="Arial" w:eastAsiaTheme="minorEastAsia" w:hAnsi="Arial" w:cs="Arial"/>
          <w:b/>
          <w:bCs/>
          <w:sz w:val="24"/>
          <w:szCs w:val="24"/>
          <w:lang w:bidi="en-US"/>
        </w:rPr>
        <w:t xml:space="preserve">. </w:t>
      </w:r>
      <w:r w:rsidRPr="00973E76">
        <w:rPr>
          <w:rFonts w:ascii="Arial" w:eastAsiaTheme="minorEastAsia" w:hAnsi="Arial" w:cs="Arial"/>
          <w:b/>
          <w:bCs/>
          <w:sz w:val="24"/>
          <w:szCs w:val="24"/>
          <w:lang w:bidi="en-US"/>
        </w:rPr>
        <w:t>Department of Human Services</w:t>
      </w:r>
    </w:p>
    <w:p w:rsidR="00924953" w:rsidRPr="00973E76" w:rsidRDefault="00924953" w:rsidP="00924953">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Provider Enrollment</w:t>
      </w:r>
    </w:p>
    <w:p w:rsidR="00924953" w:rsidRDefault="00924953" w:rsidP="00924953">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600 E. Boulevard Avenue</w:t>
      </w:r>
      <w:r>
        <w:rPr>
          <w:rFonts w:ascii="Arial" w:eastAsiaTheme="minorEastAsia" w:hAnsi="Arial" w:cs="Arial"/>
          <w:sz w:val="24"/>
          <w:szCs w:val="24"/>
          <w:lang w:bidi="en-US"/>
        </w:rPr>
        <w:t xml:space="preserve">, </w:t>
      </w:r>
      <w:r w:rsidRPr="00973E76">
        <w:rPr>
          <w:rFonts w:ascii="Arial" w:eastAsiaTheme="minorEastAsia" w:hAnsi="Arial" w:cs="Arial"/>
          <w:sz w:val="24"/>
          <w:szCs w:val="24"/>
          <w:lang w:bidi="en-US"/>
        </w:rPr>
        <w:t>Dept. 325</w:t>
      </w:r>
    </w:p>
    <w:p w:rsidR="00457A35" w:rsidRPr="009124AE" w:rsidRDefault="00924953" w:rsidP="00924953">
      <w:pPr>
        <w:rPr>
          <w:rFonts w:ascii="Arial" w:hAnsi="Arial" w:cs="Arial"/>
          <w:sz w:val="24"/>
          <w:szCs w:val="24"/>
        </w:rPr>
      </w:pPr>
      <w:r w:rsidRPr="00973E76">
        <w:rPr>
          <w:rFonts w:ascii="Arial" w:eastAsiaTheme="minorEastAsia" w:hAnsi="Arial" w:cs="Arial"/>
          <w:sz w:val="24"/>
          <w:szCs w:val="24"/>
          <w:lang w:bidi="en-US"/>
        </w:rPr>
        <w:t>Bismarck, ND  58505-0250</w:t>
      </w:r>
    </w:p>
    <w:p w:rsidR="00457A35" w:rsidRPr="009124AE" w:rsidRDefault="00457A35" w:rsidP="00C0267A">
      <w:pPr>
        <w:pStyle w:val="Heading1"/>
        <w:rPr>
          <w:rFonts w:ascii="Arial" w:hAnsi="Arial" w:cs="Arial"/>
          <w:color w:val="auto"/>
          <w:sz w:val="40"/>
          <w:szCs w:val="40"/>
        </w:rPr>
      </w:pPr>
      <w:bookmarkStart w:id="10" w:name="_Toc350929325"/>
      <w:r w:rsidRPr="009124AE">
        <w:rPr>
          <w:rFonts w:ascii="Arial" w:hAnsi="Arial" w:cs="Arial"/>
          <w:color w:val="auto"/>
          <w:sz w:val="40"/>
          <w:szCs w:val="40"/>
        </w:rPr>
        <w:lastRenderedPageBreak/>
        <w:t>What to Expect after Submitting an Enrollment Application</w:t>
      </w:r>
      <w:bookmarkEnd w:id="10"/>
    </w:p>
    <w:p w:rsidR="00457A35" w:rsidRPr="009124AE" w:rsidRDefault="00457A35" w:rsidP="00C0267A">
      <w:pPr>
        <w:pStyle w:val="Heading2"/>
        <w:rPr>
          <w:rFonts w:ascii="Arial" w:hAnsi="Arial" w:cs="Arial"/>
          <w:b w:val="0"/>
          <w:color w:val="auto"/>
          <w:sz w:val="24"/>
          <w:szCs w:val="24"/>
        </w:rPr>
      </w:pPr>
      <w:bookmarkStart w:id="11" w:name="_Toc350929326"/>
      <w:r w:rsidRPr="009124AE">
        <w:rPr>
          <w:rFonts w:ascii="Arial" w:hAnsi="Arial" w:cs="Arial"/>
          <w:color w:val="auto"/>
          <w:sz w:val="24"/>
          <w:szCs w:val="24"/>
        </w:rPr>
        <w:t>While your application is pending:</w:t>
      </w:r>
      <w:bookmarkEnd w:id="11"/>
      <w:r w:rsidRPr="009124AE">
        <w:rPr>
          <w:rFonts w:ascii="Arial" w:hAnsi="Arial" w:cs="Arial"/>
          <w:color w:val="auto"/>
          <w:sz w:val="24"/>
          <w:szCs w:val="24"/>
        </w:rPr>
        <w:t xml:space="preserve"> </w:t>
      </w:r>
    </w:p>
    <w:p w:rsidR="00457A35" w:rsidRPr="009124AE" w:rsidRDefault="00457A35" w:rsidP="00457A35">
      <w:pPr>
        <w:pStyle w:val="ListParagraph"/>
        <w:numPr>
          <w:ilvl w:val="0"/>
          <w:numId w:val="9"/>
        </w:numPr>
        <w:rPr>
          <w:rFonts w:ascii="Arial" w:hAnsi="Arial" w:cs="Arial"/>
        </w:rPr>
      </w:pPr>
      <w:r w:rsidRPr="009124AE">
        <w:rPr>
          <w:rFonts w:ascii="Arial" w:hAnsi="Arial" w:cs="Arial"/>
        </w:rPr>
        <w:t xml:space="preserve">The enrollment process should be completed within four to six weeks after receipt of a complete application and supporting documentation.  Any omission or missing information will cause a delay in this time period. </w:t>
      </w:r>
    </w:p>
    <w:p w:rsidR="00457A35" w:rsidRPr="009124AE" w:rsidRDefault="00457A35" w:rsidP="00457A35">
      <w:pPr>
        <w:rPr>
          <w:rFonts w:ascii="Arial" w:hAnsi="Arial" w:cs="Arial"/>
          <w:sz w:val="24"/>
          <w:szCs w:val="24"/>
        </w:rPr>
      </w:pPr>
    </w:p>
    <w:p w:rsidR="00457A35" w:rsidRPr="009124AE" w:rsidRDefault="00457A35" w:rsidP="00457A35">
      <w:pPr>
        <w:pStyle w:val="ListParagraph"/>
        <w:numPr>
          <w:ilvl w:val="0"/>
          <w:numId w:val="9"/>
        </w:numPr>
        <w:rPr>
          <w:rFonts w:ascii="Arial" w:hAnsi="Arial" w:cs="Arial"/>
        </w:rPr>
      </w:pPr>
      <w:r w:rsidRPr="009124AE">
        <w:rPr>
          <w:rFonts w:ascii="Arial" w:hAnsi="Arial" w:cs="Arial"/>
        </w:rPr>
        <w:t>If you submitted your application electronically you may check the status of your application using the ND MMIS Web Portal. You will need your Application Tracking Number (ATN).  Reference the “Application Status” handout for a description of each of the statuses.</w:t>
      </w:r>
    </w:p>
    <w:p w:rsidR="00457A35" w:rsidRPr="009124AE" w:rsidRDefault="00457A35" w:rsidP="00457A35">
      <w:pPr>
        <w:rPr>
          <w:rFonts w:ascii="Arial" w:hAnsi="Arial" w:cs="Arial"/>
          <w:sz w:val="24"/>
          <w:szCs w:val="24"/>
        </w:rPr>
      </w:pPr>
    </w:p>
    <w:p w:rsidR="00457A35" w:rsidRPr="009124AE" w:rsidRDefault="00457A35" w:rsidP="00457A35">
      <w:pPr>
        <w:pStyle w:val="ListParagraph"/>
        <w:numPr>
          <w:ilvl w:val="0"/>
          <w:numId w:val="9"/>
        </w:numPr>
        <w:rPr>
          <w:rFonts w:ascii="Arial" w:hAnsi="Arial" w:cs="Arial"/>
        </w:rPr>
      </w:pPr>
      <w:r w:rsidRPr="009124AE">
        <w:rPr>
          <w:rFonts w:ascii="Arial" w:hAnsi="Arial" w:cs="Arial"/>
        </w:rPr>
        <w:t>You may contact Provider Enrollment to check the status of your application. A Provider Enrollment Specialist can be reached at (800) 755-2604 during business office hours from Monday to Friday 8 am – 5 pm.</w:t>
      </w:r>
    </w:p>
    <w:p w:rsidR="00457A35" w:rsidRPr="009124AE" w:rsidRDefault="00457A35" w:rsidP="00457A35">
      <w:pPr>
        <w:pStyle w:val="BlockText"/>
        <w:spacing w:after="0"/>
        <w:rPr>
          <w:rFonts w:ascii="Arial" w:hAnsi="Arial" w:cs="Arial"/>
          <w:b/>
        </w:rPr>
      </w:pPr>
    </w:p>
    <w:p w:rsidR="00457A35" w:rsidRPr="009124AE" w:rsidRDefault="00457A35" w:rsidP="00C0267A">
      <w:pPr>
        <w:pStyle w:val="BlockText"/>
        <w:spacing w:after="0"/>
        <w:outlineLvl w:val="1"/>
        <w:rPr>
          <w:rFonts w:ascii="Arial" w:hAnsi="Arial" w:cs="Arial"/>
          <w:b/>
        </w:rPr>
      </w:pPr>
      <w:bookmarkStart w:id="12" w:name="_Toc350929327"/>
      <w:r w:rsidRPr="009124AE">
        <w:rPr>
          <w:rFonts w:ascii="Arial" w:hAnsi="Arial" w:cs="Arial"/>
          <w:b/>
        </w:rPr>
        <w:t>Approval:</w:t>
      </w:r>
      <w:bookmarkEnd w:id="12"/>
    </w:p>
    <w:p w:rsidR="00457A35" w:rsidRPr="009124AE" w:rsidRDefault="00457A35" w:rsidP="00457A35">
      <w:pPr>
        <w:pStyle w:val="BlockText"/>
        <w:spacing w:after="0"/>
        <w:rPr>
          <w:rFonts w:ascii="Arial" w:hAnsi="Arial" w:cs="Arial"/>
          <w:b/>
        </w:rPr>
      </w:pPr>
    </w:p>
    <w:p w:rsidR="00457A35" w:rsidRPr="009124AE" w:rsidRDefault="00457A35" w:rsidP="00457A35">
      <w:pPr>
        <w:pStyle w:val="BlockText"/>
        <w:numPr>
          <w:ilvl w:val="0"/>
          <w:numId w:val="8"/>
        </w:numPr>
        <w:spacing w:after="0"/>
        <w:rPr>
          <w:rFonts w:ascii="Arial" w:hAnsi="Arial" w:cs="Arial"/>
        </w:rPr>
      </w:pPr>
      <w:r w:rsidRPr="009124AE">
        <w:rPr>
          <w:rFonts w:ascii="Arial" w:hAnsi="Arial" w:cs="Arial"/>
        </w:rPr>
        <w:t>When a Trading Partner’s enrollment application is approved the Trading Partner will receive a Welcome letter that includes a new Trading Partner ID number and a User ID for the ND MMIS Web Portal.</w:t>
      </w:r>
    </w:p>
    <w:p w:rsidR="00457A35" w:rsidRPr="009124AE" w:rsidRDefault="00457A35" w:rsidP="00457A35">
      <w:pPr>
        <w:pStyle w:val="BlockText"/>
        <w:spacing w:after="0"/>
        <w:ind w:left="720"/>
        <w:rPr>
          <w:rFonts w:ascii="Arial" w:hAnsi="Arial" w:cs="Arial"/>
        </w:rPr>
      </w:pPr>
    </w:p>
    <w:p w:rsidR="00457A35" w:rsidRPr="009124AE" w:rsidRDefault="00457A35" w:rsidP="00457A35">
      <w:pPr>
        <w:pStyle w:val="BlockText"/>
        <w:numPr>
          <w:ilvl w:val="0"/>
          <w:numId w:val="8"/>
        </w:numPr>
        <w:spacing w:after="0"/>
        <w:rPr>
          <w:rFonts w:ascii="Arial" w:hAnsi="Arial" w:cs="Arial"/>
        </w:rPr>
      </w:pPr>
      <w:r w:rsidRPr="009124AE">
        <w:rPr>
          <w:rFonts w:ascii="Arial" w:hAnsi="Arial" w:cs="Arial"/>
        </w:rPr>
        <w:t>A password for the North Dakota MMIS Web Portal and PIN for the Automated Voice Response system (AVR) will be received in a separate letter.</w:t>
      </w:r>
    </w:p>
    <w:p w:rsidR="00457A35" w:rsidRPr="009124AE" w:rsidRDefault="00457A35" w:rsidP="00457A35">
      <w:pPr>
        <w:rPr>
          <w:rFonts w:ascii="Arial" w:hAnsi="Arial" w:cs="Arial"/>
          <w:i/>
          <w:sz w:val="24"/>
          <w:szCs w:val="24"/>
        </w:rPr>
      </w:pPr>
    </w:p>
    <w:p w:rsidR="00457A35" w:rsidRPr="009124AE" w:rsidRDefault="00457A35" w:rsidP="00457A35">
      <w:pPr>
        <w:rPr>
          <w:rFonts w:ascii="Arial" w:hAnsi="Arial" w:cs="Arial"/>
          <w:sz w:val="24"/>
          <w:szCs w:val="24"/>
        </w:rPr>
      </w:pPr>
    </w:p>
    <w:p w:rsidR="00D260D0" w:rsidRPr="009124AE" w:rsidRDefault="00D260D0">
      <w:pPr>
        <w:rPr>
          <w:rFonts w:ascii="Arial" w:hAnsi="Arial" w:cs="Arial"/>
          <w:sz w:val="24"/>
          <w:szCs w:val="24"/>
        </w:rPr>
      </w:pPr>
      <w:r w:rsidRPr="009124AE">
        <w:rPr>
          <w:rFonts w:ascii="Arial" w:hAnsi="Arial" w:cs="Arial"/>
          <w:sz w:val="24"/>
          <w:szCs w:val="24"/>
        </w:rPr>
        <w:br w:type="page"/>
      </w:r>
    </w:p>
    <w:p w:rsidR="00F66A21" w:rsidRPr="00924953" w:rsidRDefault="00D260D0" w:rsidP="00C0267A">
      <w:pPr>
        <w:pStyle w:val="Heading1"/>
        <w:rPr>
          <w:rFonts w:ascii="Arial" w:hAnsi="Arial" w:cs="Arial"/>
          <w:color w:val="auto"/>
          <w:sz w:val="40"/>
          <w:szCs w:val="40"/>
        </w:rPr>
      </w:pPr>
      <w:bookmarkStart w:id="13" w:name="_Toc350929328"/>
      <w:r w:rsidRPr="00924953">
        <w:rPr>
          <w:rFonts w:ascii="Arial" w:hAnsi="Arial" w:cs="Arial"/>
          <w:color w:val="auto"/>
          <w:sz w:val="40"/>
          <w:szCs w:val="40"/>
        </w:rPr>
        <w:lastRenderedPageBreak/>
        <w:t>Tracking Application Status</w:t>
      </w:r>
      <w:bookmarkEnd w:id="13"/>
    </w:p>
    <w:p w:rsidR="00D260D0" w:rsidRDefault="00D260D0" w:rsidP="00F66A21">
      <w:pPr>
        <w:rPr>
          <w:rFonts w:ascii="Arial" w:hAnsi="Arial" w:cs="Arial"/>
          <w:sz w:val="24"/>
          <w:szCs w:val="24"/>
        </w:rPr>
      </w:pPr>
      <w:r w:rsidRPr="009124AE">
        <w:rPr>
          <w:rFonts w:ascii="Arial" w:hAnsi="Arial" w:cs="Arial"/>
          <w:noProof/>
          <w:sz w:val="24"/>
          <w:szCs w:val="24"/>
        </w:rPr>
        <w:drawing>
          <wp:inline distT="0" distB="0" distL="0" distR="0" wp14:anchorId="585D6AF7" wp14:editId="12DD614C">
            <wp:extent cx="5581650" cy="19431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l="1603" t="21192" r="4487" b="33775"/>
                    <a:stretch>
                      <a:fillRect/>
                    </a:stretch>
                  </pic:blipFill>
                  <pic:spPr bwMode="auto">
                    <a:xfrm>
                      <a:off x="0" y="0"/>
                      <a:ext cx="5581650" cy="1943100"/>
                    </a:xfrm>
                    <a:prstGeom prst="rect">
                      <a:avLst/>
                    </a:prstGeom>
                    <a:noFill/>
                    <a:ln w="9525">
                      <a:noFill/>
                      <a:miter lim="800000"/>
                      <a:headEnd/>
                      <a:tailEnd/>
                    </a:ln>
                  </pic:spPr>
                </pic:pic>
              </a:graphicData>
            </a:graphic>
          </wp:inline>
        </w:drawing>
      </w:r>
    </w:p>
    <w:p w:rsidR="00924953" w:rsidRPr="009124AE" w:rsidRDefault="00924953" w:rsidP="00F66A21">
      <w:pPr>
        <w:rPr>
          <w:rFonts w:ascii="Arial" w:hAnsi="Arial" w:cs="Arial"/>
          <w:sz w:val="24"/>
          <w:szCs w:val="24"/>
        </w:rPr>
      </w:pPr>
      <w:r w:rsidRPr="008102D4">
        <w:rPr>
          <w:rFonts w:ascii="Arial" w:hAnsi="Arial" w:cs="Arial"/>
          <w:sz w:val="20"/>
          <w:szCs w:val="20"/>
        </w:rPr>
        <w:t xml:space="preserve">You will receive this image of information when you check the status of your application from the Web </w:t>
      </w:r>
      <w:r>
        <w:rPr>
          <w:rFonts w:ascii="Arial" w:hAnsi="Arial" w:cs="Arial"/>
          <w:sz w:val="20"/>
          <w:szCs w:val="20"/>
        </w:rPr>
        <w:t>P</w:t>
      </w:r>
      <w:r w:rsidRPr="008102D4">
        <w:rPr>
          <w:rFonts w:ascii="Arial" w:hAnsi="Arial" w:cs="Arial"/>
          <w:sz w:val="20"/>
          <w:szCs w:val="20"/>
        </w:rPr>
        <w:t>ortal.</w:t>
      </w:r>
    </w:p>
    <w:p w:rsidR="00D260D0" w:rsidRPr="009124AE" w:rsidRDefault="00D260D0" w:rsidP="00F66A21">
      <w:pPr>
        <w:rPr>
          <w:rFonts w:ascii="Arial" w:hAnsi="Arial" w:cs="Arial"/>
          <w:sz w:val="24"/>
          <w:szCs w:val="24"/>
        </w:rPr>
      </w:pPr>
      <w:r w:rsidRPr="009124AE">
        <w:rPr>
          <w:rFonts w:ascii="Arial" w:hAnsi="Arial" w:cs="Arial"/>
          <w:sz w:val="24"/>
          <w:szCs w:val="24"/>
        </w:rPr>
        <w:t xml:space="preserve">Processing an enrollment application requires several steps.  The application status codes listed below will help you track the status of your application.  </w:t>
      </w:r>
    </w:p>
    <w:p w:rsidR="00C63ECC" w:rsidRPr="009124AE" w:rsidRDefault="00C63ECC" w:rsidP="00C63ECC">
      <w:pPr>
        <w:spacing w:after="120" w:line="240" w:lineRule="auto"/>
        <w:rPr>
          <w:rFonts w:ascii="Arial" w:eastAsiaTheme="minorEastAsia" w:hAnsi="Arial" w:cs="Arial"/>
          <w:sz w:val="24"/>
          <w:szCs w:val="24"/>
          <w:lang w:bidi="en-US"/>
        </w:rPr>
      </w:pPr>
      <w:r w:rsidRPr="009124AE">
        <w:rPr>
          <w:rFonts w:ascii="Arial" w:eastAsiaTheme="minorEastAsia" w:hAnsi="Arial" w:cs="Arial"/>
          <w:b/>
          <w:sz w:val="24"/>
          <w:szCs w:val="24"/>
          <w:lang w:bidi="en-US"/>
        </w:rPr>
        <w:t xml:space="preserve">In Process – </w:t>
      </w:r>
      <w:r w:rsidRPr="009124AE">
        <w:rPr>
          <w:rFonts w:ascii="Arial" w:eastAsiaTheme="minorEastAsia" w:hAnsi="Arial" w:cs="Arial"/>
          <w:sz w:val="24"/>
          <w:szCs w:val="24"/>
          <w:lang w:bidi="en-US"/>
        </w:rPr>
        <w:t>The mailed documentation was received by Provider Enrollment and the enrollment application is under review.</w:t>
      </w:r>
    </w:p>
    <w:p w:rsidR="00C63ECC" w:rsidRPr="009124AE" w:rsidRDefault="00C63ECC" w:rsidP="00C63ECC">
      <w:pPr>
        <w:spacing w:after="120" w:line="240" w:lineRule="auto"/>
        <w:rPr>
          <w:rFonts w:ascii="Arial" w:eastAsiaTheme="minorEastAsia" w:hAnsi="Arial" w:cs="Arial"/>
          <w:b/>
          <w:sz w:val="24"/>
          <w:szCs w:val="24"/>
          <w:lang w:bidi="en-US"/>
        </w:rPr>
      </w:pPr>
    </w:p>
    <w:p w:rsidR="00C63ECC" w:rsidRPr="009124AE" w:rsidRDefault="00C63ECC" w:rsidP="00C63ECC">
      <w:pPr>
        <w:spacing w:after="120" w:line="240" w:lineRule="auto"/>
        <w:rPr>
          <w:rFonts w:ascii="Arial" w:eastAsiaTheme="minorEastAsia" w:hAnsi="Arial" w:cs="Arial"/>
          <w:sz w:val="24"/>
          <w:szCs w:val="24"/>
          <w:lang w:bidi="en-US"/>
        </w:rPr>
      </w:pPr>
      <w:r w:rsidRPr="009124AE">
        <w:rPr>
          <w:rFonts w:ascii="Arial" w:eastAsiaTheme="minorEastAsia" w:hAnsi="Arial" w:cs="Arial"/>
          <w:b/>
          <w:sz w:val="24"/>
          <w:szCs w:val="24"/>
          <w:lang w:bidi="en-US"/>
        </w:rPr>
        <w:t xml:space="preserve">Pended – </w:t>
      </w:r>
      <w:r w:rsidRPr="009124AE">
        <w:rPr>
          <w:rFonts w:ascii="Arial" w:eastAsiaTheme="minorEastAsia" w:hAnsi="Arial" w:cs="Arial"/>
          <w:sz w:val="24"/>
          <w:szCs w:val="24"/>
          <w:lang w:bidi="en-US"/>
        </w:rPr>
        <w:t xml:space="preserve">The submitted web enrollment application was received by Provider Enrollment but all of the required documentation has </w:t>
      </w:r>
      <w:r w:rsidRPr="009124AE">
        <w:rPr>
          <w:rFonts w:ascii="Arial" w:eastAsiaTheme="minorEastAsia" w:hAnsi="Arial" w:cs="Arial"/>
          <w:sz w:val="24"/>
          <w:szCs w:val="24"/>
          <w:u w:val="single"/>
          <w:lang w:bidi="en-US"/>
        </w:rPr>
        <w:t>not</w:t>
      </w:r>
      <w:r w:rsidRPr="009124AE">
        <w:rPr>
          <w:rFonts w:ascii="Arial" w:eastAsiaTheme="minorEastAsia" w:hAnsi="Arial" w:cs="Arial"/>
          <w:sz w:val="24"/>
          <w:szCs w:val="24"/>
          <w:lang w:bidi="en-US"/>
        </w:rPr>
        <w:t xml:space="preserve"> been received. If partial documentation is received, a letter is generated to the provider detailing which documents are missing.</w:t>
      </w:r>
    </w:p>
    <w:p w:rsidR="00C63ECC" w:rsidRPr="009124AE" w:rsidRDefault="00C63ECC" w:rsidP="00C63ECC">
      <w:pPr>
        <w:spacing w:after="120" w:line="240" w:lineRule="auto"/>
        <w:rPr>
          <w:rFonts w:ascii="Arial" w:eastAsiaTheme="minorEastAsia" w:hAnsi="Arial" w:cs="Arial"/>
          <w:sz w:val="24"/>
          <w:szCs w:val="24"/>
          <w:lang w:bidi="en-US"/>
        </w:rPr>
      </w:pPr>
    </w:p>
    <w:p w:rsidR="00C63ECC" w:rsidRPr="009124AE" w:rsidRDefault="00C63ECC" w:rsidP="00C63ECC">
      <w:pPr>
        <w:rPr>
          <w:rFonts w:ascii="Arial" w:hAnsi="Arial" w:cs="Arial"/>
          <w:sz w:val="24"/>
          <w:szCs w:val="24"/>
        </w:rPr>
      </w:pPr>
      <w:r w:rsidRPr="009124AE">
        <w:rPr>
          <w:rFonts w:ascii="Arial" w:hAnsi="Arial" w:cs="Arial"/>
          <w:b/>
          <w:sz w:val="24"/>
          <w:szCs w:val="24"/>
        </w:rPr>
        <w:t>Application Complete</w:t>
      </w:r>
      <w:r w:rsidRPr="009124AE">
        <w:rPr>
          <w:rFonts w:ascii="Arial" w:hAnsi="Arial" w:cs="Arial"/>
          <w:sz w:val="24"/>
          <w:szCs w:val="24"/>
        </w:rPr>
        <w:t xml:space="preserve"> </w:t>
      </w:r>
      <w:r w:rsidRPr="009124AE">
        <w:rPr>
          <w:rFonts w:ascii="Arial" w:hAnsi="Arial" w:cs="Arial"/>
          <w:b/>
          <w:sz w:val="24"/>
          <w:szCs w:val="24"/>
        </w:rPr>
        <w:t xml:space="preserve">– </w:t>
      </w:r>
      <w:r w:rsidRPr="009124AE">
        <w:rPr>
          <w:rFonts w:ascii="Arial" w:hAnsi="Arial" w:cs="Arial"/>
          <w:sz w:val="24"/>
          <w:szCs w:val="24"/>
        </w:rPr>
        <w:t xml:space="preserve">Application has been submitted and required documentation has been received. </w:t>
      </w:r>
    </w:p>
    <w:p w:rsidR="00C63ECC" w:rsidRPr="009124AE" w:rsidRDefault="00C63ECC" w:rsidP="00C63ECC">
      <w:pPr>
        <w:spacing w:after="120" w:line="240" w:lineRule="auto"/>
        <w:rPr>
          <w:rFonts w:ascii="Arial" w:eastAsiaTheme="minorEastAsia" w:hAnsi="Arial" w:cs="Arial"/>
          <w:sz w:val="24"/>
          <w:szCs w:val="24"/>
          <w:lang w:bidi="en-US"/>
        </w:rPr>
      </w:pPr>
    </w:p>
    <w:p w:rsidR="00C63ECC" w:rsidRPr="009124AE" w:rsidRDefault="00C63ECC" w:rsidP="00C63ECC">
      <w:pPr>
        <w:spacing w:after="120" w:line="240" w:lineRule="auto"/>
        <w:rPr>
          <w:rFonts w:ascii="Arial" w:eastAsiaTheme="minorEastAsia" w:hAnsi="Arial" w:cs="Arial"/>
          <w:sz w:val="24"/>
          <w:szCs w:val="24"/>
          <w:lang w:bidi="en-US"/>
        </w:rPr>
      </w:pPr>
      <w:r w:rsidRPr="009124AE">
        <w:rPr>
          <w:rFonts w:ascii="Arial" w:eastAsiaTheme="minorEastAsia" w:hAnsi="Arial" w:cs="Arial"/>
          <w:b/>
          <w:sz w:val="24"/>
          <w:szCs w:val="24"/>
          <w:lang w:bidi="en-US"/>
        </w:rPr>
        <w:t xml:space="preserve">Approved – </w:t>
      </w:r>
      <w:r w:rsidRPr="009124AE">
        <w:rPr>
          <w:rFonts w:ascii="Arial" w:eastAsiaTheme="minorEastAsia" w:hAnsi="Arial" w:cs="Arial"/>
          <w:sz w:val="24"/>
          <w:szCs w:val="24"/>
          <w:lang w:bidi="en-US"/>
        </w:rPr>
        <w:t>The enrollment application is approved.</w:t>
      </w:r>
    </w:p>
    <w:p w:rsidR="00C63ECC" w:rsidRPr="009124AE" w:rsidRDefault="00C63ECC" w:rsidP="00C63ECC">
      <w:pPr>
        <w:spacing w:after="120" w:line="240" w:lineRule="auto"/>
        <w:rPr>
          <w:rFonts w:ascii="Arial" w:eastAsiaTheme="minorEastAsia" w:hAnsi="Arial" w:cs="Arial"/>
          <w:i/>
          <w:sz w:val="24"/>
          <w:szCs w:val="24"/>
          <w:lang w:bidi="en-US"/>
        </w:rPr>
      </w:pPr>
      <w:r w:rsidRPr="009124AE">
        <w:rPr>
          <w:rFonts w:ascii="Arial" w:eastAsiaTheme="minorEastAsia" w:hAnsi="Arial" w:cs="Arial"/>
          <w:i/>
          <w:sz w:val="24"/>
          <w:szCs w:val="24"/>
          <w:lang w:bidi="en-US"/>
        </w:rPr>
        <w:t>Upon approval of an enrollment application Trading Partners will receive a Welcome letter that includes a User ID for logging into the North Dakota MMIS Web Portal. Trading Partners will also receive a second letter containing their AVR PIN and Web Portal password.</w:t>
      </w:r>
    </w:p>
    <w:p w:rsidR="00C63ECC" w:rsidRPr="009124AE" w:rsidRDefault="00C63ECC" w:rsidP="00C63ECC">
      <w:pPr>
        <w:spacing w:after="120" w:line="240" w:lineRule="auto"/>
        <w:rPr>
          <w:rFonts w:ascii="Arial" w:eastAsiaTheme="minorEastAsia" w:hAnsi="Arial" w:cs="Arial"/>
          <w:sz w:val="24"/>
          <w:szCs w:val="24"/>
          <w:lang w:bidi="en-US"/>
        </w:rPr>
      </w:pPr>
    </w:p>
    <w:p w:rsidR="00C63ECC" w:rsidRPr="009124AE" w:rsidRDefault="00C63ECC" w:rsidP="00C63ECC">
      <w:pPr>
        <w:spacing w:after="120" w:line="240" w:lineRule="auto"/>
        <w:rPr>
          <w:rFonts w:ascii="Arial" w:eastAsiaTheme="minorEastAsia" w:hAnsi="Arial" w:cs="Arial"/>
          <w:sz w:val="24"/>
          <w:szCs w:val="24"/>
          <w:lang w:bidi="en-US"/>
        </w:rPr>
      </w:pPr>
      <w:r w:rsidRPr="009124AE">
        <w:rPr>
          <w:rFonts w:ascii="Arial" w:eastAsiaTheme="minorEastAsia" w:hAnsi="Arial" w:cs="Arial"/>
          <w:b/>
          <w:sz w:val="24"/>
          <w:szCs w:val="24"/>
          <w:lang w:bidi="en-US"/>
        </w:rPr>
        <w:t xml:space="preserve">Cancelled – </w:t>
      </w:r>
      <w:r w:rsidRPr="009124AE">
        <w:rPr>
          <w:rFonts w:ascii="Arial" w:eastAsiaTheme="minorEastAsia" w:hAnsi="Arial" w:cs="Arial"/>
          <w:sz w:val="24"/>
          <w:szCs w:val="24"/>
          <w:lang w:bidi="en-US"/>
        </w:rPr>
        <w:t>The enrollment application is cancelled. To become a Trading Partner, a new enrollment application must be submitted.</w:t>
      </w:r>
    </w:p>
    <w:p w:rsidR="00C63ECC" w:rsidRPr="009124AE" w:rsidRDefault="00C63ECC" w:rsidP="00C63ECC">
      <w:pPr>
        <w:spacing w:after="120" w:line="240" w:lineRule="auto"/>
        <w:rPr>
          <w:rFonts w:ascii="Arial" w:eastAsiaTheme="minorEastAsia" w:hAnsi="Arial" w:cs="Arial"/>
          <w:i/>
          <w:sz w:val="24"/>
          <w:szCs w:val="24"/>
          <w:lang w:bidi="en-US"/>
        </w:rPr>
      </w:pPr>
      <w:r w:rsidRPr="009124AE">
        <w:rPr>
          <w:rFonts w:ascii="Arial" w:eastAsiaTheme="minorEastAsia" w:hAnsi="Arial" w:cs="Arial"/>
          <w:i/>
          <w:sz w:val="24"/>
          <w:szCs w:val="24"/>
          <w:lang w:bidi="en-US"/>
        </w:rPr>
        <w:t>At the time of the cancellation, the provider will receive a letter via mail with the reason for the cancellation.</w:t>
      </w:r>
    </w:p>
    <w:p w:rsidR="00C63ECC" w:rsidRPr="009124AE" w:rsidRDefault="00C63ECC" w:rsidP="00C63ECC">
      <w:pPr>
        <w:spacing w:after="120" w:line="240" w:lineRule="auto"/>
        <w:rPr>
          <w:rFonts w:ascii="Arial" w:eastAsiaTheme="minorEastAsia" w:hAnsi="Arial" w:cs="Arial"/>
          <w:i/>
          <w:sz w:val="24"/>
          <w:szCs w:val="24"/>
          <w:lang w:bidi="en-US"/>
        </w:rPr>
      </w:pPr>
      <w:r w:rsidRPr="009124AE">
        <w:rPr>
          <w:rFonts w:ascii="Arial" w:eastAsiaTheme="minorEastAsia" w:hAnsi="Arial" w:cs="Arial"/>
          <w:i/>
          <w:sz w:val="24"/>
          <w:szCs w:val="24"/>
          <w:lang w:bidi="en-US"/>
        </w:rPr>
        <w:lastRenderedPageBreak/>
        <w:t>For example an application may be cancelled because documents did not arrive within the 30 day time limit for submission.</w:t>
      </w:r>
    </w:p>
    <w:p w:rsidR="00C63ECC" w:rsidRPr="009124AE" w:rsidRDefault="00C63ECC" w:rsidP="00C63ECC">
      <w:pPr>
        <w:spacing w:after="120" w:line="240" w:lineRule="auto"/>
        <w:rPr>
          <w:rFonts w:ascii="Arial" w:eastAsiaTheme="minorEastAsia" w:hAnsi="Arial" w:cs="Arial"/>
          <w:sz w:val="24"/>
          <w:szCs w:val="24"/>
          <w:lang w:bidi="en-US"/>
        </w:rPr>
      </w:pPr>
    </w:p>
    <w:p w:rsidR="00C63ECC" w:rsidRPr="009124AE" w:rsidRDefault="00C63ECC" w:rsidP="00C63ECC">
      <w:pPr>
        <w:spacing w:after="120" w:line="240" w:lineRule="auto"/>
        <w:rPr>
          <w:rFonts w:ascii="Arial" w:eastAsiaTheme="minorEastAsia" w:hAnsi="Arial" w:cs="Arial"/>
          <w:sz w:val="24"/>
          <w:szCs w:val="24"/>
          <w:lang w:bidi="en-US"/>
        </w:rPr>
      </w:pPr>
      <w:r w:rsidRPr="009124AE">
        <w:rPr>
          <w:rFonts w:ascii="Arial" w:eastAsiaTheme="minorEastAsia" w:hAnsi="Arial" w:cs="Arial"/>
          <w:b/>
          <w:sz w:val="24"/>
          <w:szCs w:val="24"/>
          <w:lang w:bidi="en-US"/>
        </w:rPr>
        <w:t xml:space="preserve">Denied – </w:t>
      </w:r>
      <w:r w:rsidRPr="009124AE">
        <w:rPr>
          <w:rFonts w:ascii="Arial" w:eastAsiaTheme="minorEastAsia" w:hAnsi="Arial" w:cs="Arial"/>
          <w:sz w:val="24"/>
          <w:szCs w:val="24"/>
          <w:lang w:bidi="en-US"/>
        </w:rPr>
        <w:t>The enrollment application is denied.</w:t>
      </w:r>
    </w:p>
    <w:p w:rsidR="00C63ECC" w:rsidRPr="009124AE" w:rsidRDefault="00C63ECC" w:rsidP="00C63ECC">
      <w:pPr>
        <w:spacing w:after="120" w:line="240" w:lineRule="auto"/>
        <w:rPr>
          <w:rFonts w:ascii="Arial" w:eastAsiaTheme="minorEastAsia" w:hAnsi="Arial" w:cs="Arial"/>
          <w:i/>
          <w:sz w:val="24"/>
          <w:szCs w:val="24"/>
          <w:lang w:bidi="en-US"/>
        </w:rPr>
      </w:pPr>
      <w:r w:rsidRPr="009124AE">
        <w:rPr>
          <w:rFonts w:ascii="Arial" w:eastAsiaTheme="minorEastAsia" w:hAnsi="Arial" w:cs="Arial"/>
          <w:i/>
          <w:sz w:val="24"/>
          <w:szCs w:val="24"/>
          <w:lang w:bidi="en-US"/>
        </w:rPr>
        <w:t>At the time of the denial, the provider will receive a letter via mail with the reason for the denial.</w:t>
      </w:r>
    </w:p>
    <w:p w:rsidR="00C63ECC" w:rsidRPr="00924953" w:rsidRDefault="00C63ECC" w:rsidP="00C0267A">
      <w:pPr>
        <w:pStyle w:val="Heading1"/>
        <w:rPr>
          <w:rFonts w:ascii="Arial" w:hAnsi="Arial" w:cs="Arial"/>
          <w:color w:val="auto"/>
          <w:sz w:val="40"/>
          <w:szCs w:val="40"/>
        </w:rPr>
      </w:pPr>
      <w:bookmarkStart w:id="14" w:name="_Toc350929329"/>
      <w:r w:rsidRPr="00924953">
        <w:rPr>
          <w:rFonts w:ascii="Arial" w:hAnsi="Arial" w:cs="Arial"/>
          <w:color w:val="auto"/>
          <w:sz w:val="40"/>
          <w:szCs w:val="40"/>
        </w:rPr>
        <w:t>Important Contact Information</w:t>
      </w:r>
      <w:bookmarkEnd w:id="14"/>
    </w:p>
    <w:p w:rsidR="00C63ECC" w:rsidRPr="009124AE" w:rsidRDefault="00C63ECC" w:rsidP="00C63ECC">
      <w:pPr>
        <w:rPr>
          <w:rFonts w:ascii="Arial" w:hAnsi="Arial" w:cs="Arial"/>
          <w:b/>
          <w:sz w:val="24"/>
          <w:szCs w:val="24"/>
        </w:rPr>
      </w:pPr>
      <w:r w:rsidRPr="009124AE">
        <w:rPr>
          <w:rFonts w:ascii="Arial" w:hAnsi="Arial" w:cs="Arial"/>
          <w:b/>
          <w:sz w:val="24"/>
          <w:szCs w:val="24"/>
        </w:rPr>
        <w:t xml:space="preserve">Contact DHS Provider Enrollment regarding: </w:t>
      </w:r>
    </w:p>
    <w:p w:rsidR="00C63ECC" w:rsidRPr="009124AE" w:rsidRDefault="00C63ECC" w:rsidP="00C63ECC">
      <w:pPr>
        <w:pStyle w:val="ListParagraph"/>
        <w:rPr>
          <w:rFonts w:ascii="Arial" w:hAnsi="Arial" w:cs="Arial"/>
        </w:rPr>
      </w:pPr>
    </w:p>
    <w:p w:rsidR="00C63ECC" w:rsidRPr="009124AE" w:rsidRDefault="00C63ECC" w:rsidP="00C63ECC">
      <w:pPr>
        <w:pStyle w:val="ListParagraph"/>
        <w:numPr>
          <w:ilvl w:val="0"/>
          <w:numId w:val="10"/>
        </w:numPr>
        <w:rPr>
          <w:rFonts w:ascii="Arial" w:hAnsi="Arial" w:cs="Arial"/>
        </w:rPr>
      </w:pPr>
      <w:r w:rsidRPr="009124AE">
        <w:rPr>
          <w:rFonts w:ascii="Arial" w:hAnsi="Arial" w:cs="Arial"/>
        </w:rPr>
        <w:t>New Provider Enrollment</w:t>
      </w:r>
    </w:p>
    <w:p w:rsidR="00C63ECC" w:rsidRPr="009124AE" w:rsidRDefault="00C63ECC" w:rsidP="00C63ECC">
      <w:pPr>
        <w:pStyle w:val="ListParagraph"/>
        <w:numPr>
          <w:ilvl w:val="0"/>
          <w:numId w:val="10"/>
        </w:numPr>
        <w:rPr>
          <w:rFonts w:ascii="Arial" w:hAnsi="Arial" w:cs="Arial"/>
        </w:rPr>
      </w:pPr>
      <w:r w:rsidRPr="009124AE">
        <w:rPr>
          <w:rFonts w:ascii="Arial" w:hAnsi="Arial" w:cs="Arial"/>
        </w:rPr>
        <w:t>Provider Enrollment Changes</w:t>
      </w:r>
    </w:p>
    <w:p w:rsidR="00C63ECC" w:rsidRPr="009124AE" w:rsidRDefault="00C63ECC" w:rsidP="00C63ECC">
      <w:pPr>
        <w:pStyle w:val="ListParagraph"/>
        <w:numPr>
          <w:ilvl w:val="0"/>
          <w:numId w:val="10"/>
        </w:numPr>
        <w:rPr>
          <w:rFonts w:ascii="Arial" w:hAnsi="Arial" w:cs="Arial"/>
        </w:rPr>
      </w:pPr>
      <w:r w:rsidRPr="009124AE">
        <w:rPr>
          <w:rFonts w:ascii="Arial" w:hAnsi="Arial" w:cs="Arial"/>
        </w:rPr>
        <w:t>Application Status</w:t>
      </w:r>
    </w:p>
    <w:p w:rsidR="00C63ECC" w:rsidRPr="009124AE" w:rsidRDefault="00C63ECC" w:rsidP="00C63ECC">
      <w:pPr>
        <w:pStyle w:val="ListParagraph"/>
        <w:numPr>
          <w:ilvl w:val="0"/>
          <w:numId w:val="10"/>
        </w:numPr>
        <w:rPr>
          <w:rFonts w:ascii="Arial" w:hAnsi="Arial" w:cs="Arial"/>
        </w:rPr>
      </w:pPr>
      <w:r w:rsidRPr="009124AE">
        <w:rPr>
          <w:rFonts w:ascii="Arial" w:hAnsi="Arial" w:cs="Arial"/>
        </w:rPr>
        <w:t>Questions about the North Dakota MMIS Web Portal</w:t>
      </w:r>
    </w:p>
    <w:p w:rsidR="00C63ECC" w:rsidRPr="009124AE" w:rsidRDefault="00C63ECC" w:rsidP="00C63ECC">
      <w:pPr>
        <w:ind w:firstLine="720"/>
        <w:rPr>
          <w:rFonts w:ascii="Arial" w:hAnsi="Arial" w:cs="Arial"/>
          <w:b/>
          <w:sz w:val="24"/>
          <w:szCs w:val="24"/>
        </w:rPr>
      </w:pPr>
    </w:p>
    <w:p w:rsidR="00924953" w:rsidRPr="00321483" w:rsidRDefault="00924953" w:rsidP="00924953">
      <w:pPr>
        <w:spacing w:after="0" w:line="240" w:lineRule="auto"/>
        <w:rPr>
          <w:rFonts w:ascii="Arial" w:eastAsiaTheme="minorEastAsia" w:hAnsi="Arial" w:cs="Arial"/>
          <w:b/>
          <w:sz w:val="24"/>
          <w:szCs w:val="24"/>
          <w:lang w:bidi="en-US"/>
        </w:rPr>
      </w:pPr>
      <w:r w:rsidRPr="00321483">
        <w:rPr>
          <w:rFonts w:ascii="Arial" w:eastAsiaTheme="minorEastAsia" w:hAnsi="Arial" w:cs="Arial"/>
          <w:b/>
          <w:sz w:val="24"/>
          <w:szCs w:val="24"/>
          <w:lang w:bidi="en-US"/>
        </w:rPr>
        <w:t>Address:</w:t>
      </w:r>
    </w:p>
    <w:p w:rsidR="00924953" w:rsidRPr="005E369A" w:rsidRDefault="00924953" w:rsidP="00924953">
      <w:pPr>
        <w:spacing w:after="0" w:line="240" w:lineRule="auto"/>
        <w:rPr>
          <w:rFonts w:ascii="Arial" w:eastAsiaTheme="minorEastAsia" w:hAnsi="Arial" w:cs="Arial"/>
          <w:bCs/>
          <w:sz w:val="24"/>
          <w:szCs w:val="24"/>
          <w:lang w:bidi="en-US"/>
        </w:rPr>
      </w:pPr>
      <w:r w:rsidRPr="005E369A">
        <w:rPr>
          <w:rFonts w:ascii="Arial" w:eastAsiaTheme="minorEastAsia" w:hAnsi="Arial" w:cs="Arial"/>
          <w:bCs/>
          <w:sz w:val="24"/>
          <w:szCs w:val="24"/>
          <w:lang w:bidi="en-US"/>
        </w:rPr>
        <w:t>North Dakota Department of Human Services</w:t>
      </w:r>
    </w:p>
    <w:p w:rsidR="00924953" w:rsidRPr="00973E76" w:rsidRDefault="00924953" w:rsidP="00924953">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Provider Enrollment</w:t>
      </w:r>
    </w:p>
    <w:p w:rsidR="00924953" w:rsidRDefault="00924953" w:rsidP="00924953">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600 E. Boulevard Avenue</w:t>
      </w:r>
      <w:r>
        <w:rPr>
          <w:rFonts w:ascii="Arial" w:eastAsiaTheme="minorEastAsia" w:hAnsi="Arial" w:cs="Arial"/>
          <w:sz w:val="24"/>
          <w:szCs w:val="24"/>
          <w:lang w:bidi="en-US"/>
        </w:rPr>
        <w:t xml:space="preserve">, </w:t>
      </w:r>
      <w:r w:rsidRPr="00973E76">
        <w:rPr>
          <w:rFonts w:ascii="Arial" w:eastAsiaTheme="minorEastAsia" w:hAnsi="Arial" w:cs="Arial"/>
          <w:sz w:val="24"/>
          <w:szCs w:val="24"/>
          <w:lang w:bidi="en-US"/>
        </w:rPr>
        <w:t>Dept. 325</w:t>
      </w:r>
    </w:p>
    <w:p w:rsidR="00924953" w:rsidRPr="00973E76" w:rsidRDefault="00924953" w:rsidP="00924953">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Bismarck, ND  58505-0250</w:t>
      </w:r>
    </w:p>
    <w:p w:rsidR="00924953" w:rsidRPr="00321483" w:rsidRDefault="00924953" w:rsidP="00924953">
      <w:pPr>
        <w:spacing w:after="0" w:line="240" w:lineRule="auto"/>
        <w:rPr>
          <w:rFonts w:ascii="Arial" w:eastAsiaTheme="minorEastAsia" w:hAnsi="Arial" w:cs="Arial"/>
          <w:b/>
          <w:sz w:val="24"/>
          <w:szCs w:val="24"/>
          <w:lang w:bidi="en-US"/>
        </w:rPr>
      </w:pPr>
    </w:p>
    <w:p w:rsidR="00924953" w:rsidRPr="00321483" w:rsidRDefault="00924953" w:rsidP="00924953">
      <w:pPr>
        <w:spacing w:after="0" w:line="240" w:lineRule="auto"/>
        <w:rPr>
          <w:rFonts w:ascii="Arial" w:eastAsiaTheme="minorEastAsia" w:hAnsi="Arial" w:cs="Arial"/>
          <w:sz w:val="24"/>
          <w:szCs w:val="24"/>
          <w:lang w:bidi="en-US"/>
        </w:rPr>
      </w:pPr>
      <w:r w:rsidRPr="00321483">
        <w:rPr>
          <w:rFonts w:ascii="Arial" w:eastAsiaTheme="minorEastAsia" w:hAnsi="Arial" w:cs="Arial"/>
          <w:b/>
          <w:sz w:val="24"/>
          <w:szCs w:val="24"/>
          <w:lang w:bidi="en-US"/>
        </w:rPr>
        <w:t>Phone</w:t>
      </w:r>
      <w:r w:rsidRPr="00321483">
        <w:rPr>
          <w:rFonts w:ascii="Arial" w:eastAsiaTheme="minorEastAsia" w:hAnsi="Arial" w:cs="Arial"/>
          <w:sz w:val="24"/>
          <w:szCs w:val="24"/>
          <w:lang w:bidi="en-US"/>
        </w:rPr>
        <w:t>: (800) 755-2604</w:t>
      </w:r>
    </w:p>
    <w:p w:rsidR="00924953" w:rsidRPr="00321483" w:rsidRDefault="00924953" w:rsidP="00924953">
      <w:pPr>
        <w:spacing w:after="0" w:line="240" w:lineRule="auto"/>
        <w:rPr>
          <w:rFonts w:ascii="Arial" w:eastAsiaTheme="minorEastAsia" w:hAnsi="Arial" w:cs="Arial"/>
          <w:sz w:val="24"/>
          <w:szCs w:val="24"/>
          <w:lang w:bidi="en-US"/>
        </w:rPr>
      </w:pPr>
      <w:r w:rsidRPr="00321483">
        <w:rPr>
          <w:rFonts w:ascii="Arial" w:eastAsiaTheme="minorEastAsia" w:hAnsi="Arial" w:cs="Arial"/>
          <w:b/>
          <w:sz w:val="24"/>
          <w:szCs w:val="24"/>
          <w:lang w:bidi="en-US"/>
        </w:rPr>
        <w:t>ND</w:t>
      </w:r>
      <w:r>
        <w:rPr>
          <w:rFonts w:ascii="Arial" w:eastAsiaTheme="minorEastAsia" w:hAnsi="Arial" w:cs="Arial"/>
          <w:b/>
          <w:sz w:val="24"/>
          <w:szCs w:val="24"/>
          <w:lang w:bidi="en-US"/>
        </w:rPr>
        <w:t xml:space="preserve"> </w:t>
      </w:r>
      <w:r w:rsidRPr="00321483">
        <w:rPr>
          <w:rFonts w:ascii="Arial" w:eastAsiaTheme="minorEastAsia" w:hAnsi="Arial" w:cs="Arial"/>
          <w:b/>
          <w:sz w:val="24"/>
          <w:szCs w:val="24"/>
          <w:lang w:bidi="en-US"/>
        </w:rPr>
        <w:t>Relay TTY</w:t>
      </w:r>
      <w:r w:rsidRPr="00321483">
        <w:rPr>
          <w:rFonts w:ascii="Arial" w:eastAsiaTheme="minorEastAsia" w:hAnsi="Arial" w:cs="Arial"/>
          <w:sz w:val="24"/>
          <w:szCs w:val="24"/>
          <w:lang w:bidi="en-US"/>
        </w:rPr>
        <w:t xml:space="preserve">: (800) 366-6888  </w:t>
      </w:r>
    </w:p>
    <w:p w:rsidR="00924953" w:rsidRPr="00321483" w:rsidRDefault="00924953" w:rsidP="00924953">
      <w:pPr>
        <w:spacing w:after="0" w:line="240" w:lineRule="auto"/>
        <w:rPr>
          <w:rStyle w:val="Hyperlink"/>
          <w:rFonts w:ascii="Arial" w:eastAsiaTheme="minorEastAsia" w:hAnsi="Arial" w:cs="Arial"/>
          <w:sz w:val="24"/>
          <w:szCs w:val="24"/>
          <w:lang w:bidi="en-US"/>
        </w:rPr>
      </w:pPr>
      <w:r w:rsidRPr="00321483">
        <w:rPr>
          <w:rFonts w:ascii="Arial" w:eastAsiaTheme="minorEastAsia" w:hAnsi="Arial" w:cs="Arial"/>
          <w:b/>
          <w:sz w:val="24"/>
          <w:szCs w:val="24"/>
          <w:lang w:bidi="en-US"/>
        </w:rPr>
        <w:t>Email</w:t>
      </w:r>
      <w:r w:rsidRPr="00321483">
        <w:rPr>
          <w:rFonts w:ascii="Arial" w:eastAsiaTheme="minorEastAsia" w:hAnsi="Arial" w:cs="Arial"/>
          <w:sz w:val="24"/>
          <w:szCs w:val="24"/>
          <w:lang w:bidi="en-US"/>
        </w:rPr>
        <w:t xml:space="preserve">: </w:t>
      </w:r>
      <w:hyperlink r:id="rId14" w:history="1">
        <w:r w:rsidRPr="00321483">
          <w:rPr>
            <w:rStyle w:val="Hyperlink"/>
            <w:rFonts w:ascii="Arial" w:eastAsiaTheme="minorEastAsia" w:hAnsi="Arial" w:cs="Arial"/>
            <w:sz w:val="24"/>
            <w:szCs w:val="24"/>
            <w:lang w:bidi="en-US"/>
          </w:rPr>
          <w:t>dhsmmis@nd.gov</w:t>
        </w:r>
      </w:hyperlink>
    </w:p>
    <w:p w:rsidR="00924953" w:rsidRDefault="00924953" w:rsidP="00924953">
      <w:pPr>
        <w:spacing w:after="0" w:line="240" w:lineRule="auto"/>
        <w:ind w:left="1080"/>
        <w:contextualSpacing/>
        <w:rPr>
          <w:rFonts w:ascii="Arial" w:eastAsiaTheme="minorEastAsia" w:hAnsi="Arial" w:cs="Arial"/>
          <w:sz w:val="24"/>
          <w:szCs w:val="24"/>
          <w:lang w:bidi="en-US"/>
        </w:rPr>
      </w:pPr>
    </w:p>
    <w:p w:rsidR="00924953" w:rsidRDefault="00924953" w:rsidP="00924953">
      <w:pPr>
        <w:spacing w:after="0" w:line="240" w:lineRule="auto"/>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For more information and frequent updates, go to</w:t>
      </w:r>
      <w:r>
        <w:rPr>
          <w:rFonts w:ascii="Arial" w:eastAsiaTheme="minorEastAsia" w:hAnsi="Arial" w:cs="Arial"/>
          <w:sz w:val="24"/>
          <w:szCs w:val="24"/>
          <w:lang w:bidi="en-US"/>
        </w:rPr>
        <w:t xml:space="preserve"> </w:t>
      </w:r>
      <w:hyperlink r:id="rId15" w:history="1">
        <w:r w:rsidRPr="005D1936">
          <w:rPr>
            <w:rStyle w:val="Hyperlink"/>
            <w:rFonts w:ascii="Arial" w:eastAsiaTheme="minorEastAsia" w:hAnsi="Arial" w:cs="Arial"/>
            <w:sz w:val="24"/>
            <w:szCs w:val="24"/>
            <w:lang w:bidi="en-US"/>
          </w:rPr>
          <w:t>www.nd.gov/dhs/info/mmis.html</w:t>
        </w:r>
      </w:hyperlink>
    </w:p>
    <w:p w:rsidR="00C63ECC" w:rsidRDefault="00924953" w:rsidP="00C63ECC">
      <w:pPr>
        <w:rPr>
          <w:rStyle w:val="Hyperlink"/>
          <w:rFonts w:ascii="Arial" w:hAnsi="Arial" w:cs="Arial"/>
          <w:i/>
          <w:color w:val="auto"/>
          <w:sz w:val="24"/>
          <w:szCs w:val="24"/>
        </w:rPr>
      </w:pPr>
      <w:r>
        <w:rPr>
          <w:rStyle w:val="Hyperlink"/>
          <w:rFonts w:ascii="Arial" w:hAnsi="Arial" w:cs="Arial"/>
          <w:i/>
          <w:color w:val="auto"/>
          <w:sz w:val="24"/>
          <w:szCs w:val="24"/>
        </w:rPr>
        <w:t xml:space="preserve"> </w:t>
      </w:r>
    </w:p>
    <w:p w:rsidR="0074420B" w:rsidRPr="0074420B" w:rsidRDefault="0074420B" w:rsidP="00C63ECC">
      <w:pPr>
        <w:rPr>
          <w:rFonts w:ascii="Arial" w:hAnsi="Arial" w:cs="Arial"/>
          <w:sz w:val="24"/>
          <w:szCs w:val="24"/>
        </w:rPr>
      </w:pPr>
      <w:r>
        <w:rPr>
          <w:rStyle w:val="Hyperlink"/>
          <w:rFonts w:ascii="Arial" w:hAnsi="Arial" w:cs="Arial"/>
          <w:color w:val="auto"/>
          <w:sz w:val="24"/>
          <w:szCs w:val="24"/>
          <w:u w:val="none"/>
        </w:rPr>
        <w:t>The Website contains:</w:t>
      </w:r>
    </w:p>
    <w:p w:rsidR="00C63ECC" w:rsidRPr="009124AE" w:rsidRDefault="00924953" w:rsidP="00C63ECC">
      <w:pPr>
        <w:numPr>
          <w:ilvl w:val="0"/>
          <w:numId w:val="11"/>
        </w:numPr>
        <w:spacing w:after="0" w:line="240" w:lineRule="auto"/>
        <w:contextualSpacing/>
        <w:rPr>
          <w:rFonts w:ascii="Arial" w:eastAsiaTheme="minorEastAsia" w:hAnsi="Arial" w:cs="Arial"/>
          <w:sz w:val="24"/>
          <w:szCs w:val="24"/>
          <w:lang w:bidi="en-US"/>
        </w:rPr>
      </w:pPr>
      <w:r>
        <w:rPr>
          <w:rFonts w:ascii="Arial" w:eastAsiaTheme="minorEastAsia" w:hAnsi="Arial" w:cs="Arial"/>
          <w:sz w:val="24"/>
          <w:szCs w:val="24"/>
          <w:lang w:bidi="en-US"/>
        </w:rPr>
        <w:t>Training</w:t>
      </w:r>
      <w:r w:rsidR="00C63ECC" w:rsidRPr="009124AE">
        <w:rPr>
          <w:rFonts w:ascii="Arial" w:eastAsiaTheme="minorEastAsia" w:hAnsi="Arial" w:cs="Arial"/>
          <w:sz w:val="24"/>
          <w:szCs w:val="24"/>
          <w:lang w:bidi="en-US"/>
        </w:rPr>
        <w:t xml:space="preserve"> materials to support provider enrollment</w:t>
      </w:r>
    </w:p>
    <w:p w:rsidR="00C63ECC" w:rsidRPr="009124AE" w:rsidRDefault="00C63ECC" w:rsidP="00C63ECC">
      <w:pPr>
        <w:numPr>
          <w:ilvl w:val="0"/>
          <w:numId w:val="11"/>
        </w:numPr>
        <w:spacing w:after="0" w:line="240" w:lineRule="auto"/>
        <w:contextualSpacing/>
        <w:rPr>
          <w:rFonts w:ascii="Arial" w:eastAsiaTheme="minorEastAsia" w:hAnsi="Arial" w:cs="Arial"/>
          <w:sz w:val="24"/>
          <w:szCs w:val="24"/>
          <w:lang w:bidi="en-US"/>
        </w:rPr>
      </w:pPr>
      <w:r w:rsidRPr="009124AE">
        <w:rPr>
          <w:rFonts w:ascii="Arial" w:eastAsiaTheme="minorEastAsia" w:hAnsi="Arial" w:cs="Arial"/>
          <w:sz w:val="24"/>
          <w:szCs w:val="24"/>
          <w:lang w:bidi="en-US"/>
        </w:rPr>
        <w:t>Updated manuals and C</w:t>
      </w:r>
      <w:r w:rsidR="00924953">
        <w:rPr>
          <w:rFonts w:ascii="Arial" w:eastAsiaTheme="minorEastAsia" w:hAnsi="Arial" w:cs="Arial"/>
          <w:sz w:val="24"/>
          <w:szCs w:val="24"/>
          <w:lang w:bidi="en-US"/>
        </w:rPr>
        <w:t xml:space="preserve">omputer </w:t>
      </w:r>
      <w:r w:rsidRPr="009124AE">
        <w:rPr>
          <w:rFonts w:ascii="Arial" w:eastAsiaTheme="minorEastAsia" w:hAnsi="Arial" w:cs="Arial"/>
          <w:sz w:val="24"/>
          <w:szCs w:val="24"/>
          <w:lang w:bidi="en-US"/>
        </w:rPr>
        <w:t>B</w:t>
      </w:r>
      <w:r w:rsidR="00924953">
        <w:rPr>
          <w:rFonts w:ascii="Arial" w:eastAsiaTheme="minorEastAsia" w:hAnsi="Arial" w:cs="Arial"/>
          <w:sz w:val="24"/>
          <w:szCs w:val="24"/>
          <w:lang w:bidi="en-US"/>
        </w:rPr>
        <w:t xml:space="preserve">ased </w:t>
      </w:r>
      <w:r w:rsidRPr="009124AE">
        <w:rPr>
          <w:rFonts w:ascii="Arial" w:eastAsiaTheme="minorEastAsia" w:hAnsi="Arial" w:cs="Arial"/>
          <w:sz w:val="24"/>
          <w:szCs w:val="24"/>
          <w:lang w:bidi="en-US"/>
        </w:rPr>
        <w:t>T</w:t>
      </w:r>
      <w:r w:rsidR="00924953">
        <w:rPr>
          <w:rFonts w:ascii="Arial" w:eastAsiaTheme="minorEastAsia" w:hAnsi="Arial" w:cs="Arial"/>
          <w:sz w:val="24"/>
          <w:szCs w:val="24"/>
          <w:lang w:bidi="en-US"/>
        </w:rPr>
        <w:t>raining</w:t>
      </w:r>
      <w:r w:rsidRPr="009124AE">
        <w:rPr>
          <w:rFonts w:ascii="Arial" w:eastAsiaTheme="minorEastAsia" w:hAnsi="Arial" w:cs="Arial"/>
          <w:sz w:val="24"/>
          <w:szCs w:val="24"/>
          <w:lang w:bidi="en-US"/>
        </w:rPr>
        <w:t>s</w:t>
      </w:r>
    </w:p>
    <w:p w:rsidR="00C63ECC" w:rsidRPr="009124AE" w:rsidRDefault="00C63ECC" w:rsidP="00C63ECC">
      <w:pPr>
        <w:numPr>
          <w:ilvl w:val="0"/>
          <w:numId w:val="11"/>
        </w:numPr>
        <w:spacing w:after="0" w:line="240" w:lineRule="auto"/>
        <w:contextualSpacing/>
        <w:rPr>
          <w:rFonts w:ascii="Arial" w:eastAsiaTheme="minorEastAsia" w:hAnsi="Arial" w:cs="Arial"/>
          <w:sz w:val="24"/>
          <w:szCs w:val="24"/>
          <w:lang w:bidi="en-US"/>
        </w:rPr>
      </w:pPr>
      <w:r w:rsidRPr="009124AE">
        <w:rPr>
          <w:rFonts w:ascii="Arial" w:eastAsiaTheme="minorEastAsia" w:hAnsi="Arial" w:cs="Arial"/>
          <w:sz w:val="24"/>
          <w:szCs w:val="24"/>
          <w:lang w:bidi="en-US"/>
        </w:rPr>
        <w:t>Frequently asked questions</w:t>
      </w:r>
    </w:p>
    <w:p w:rsidR="00C63ECC" w:rsidRPr="009124AE" w:rsidRDefault="00C63ECC" w:rsidP="00C63ECC">
      <w:pPr>
        <w:numPr>
          <w:ilvl w:val="0"/>
          <w:numId w:val="11"/>
        </w:numPr>
        <w:spacing w:after="0" w:line="240" w:lineRule="auto"/>
        <w:contextualSpacing/>
        <w:rPr>
          <w:rFonts w:ascii="Arial" w:eastAsiaTheme="minorEastAsia" w:hAnsi="Arial" w:cs="Arial"/>
          <w:sz w:val="24"/>
          <w:szCs w:val="24"/>
          <w:lang w:bidi="en-US"/>
        </w:rPr>
      </w:pPr>
      <w:r w:rsidRPr="009124AE">
        <w:rPr>
          <w:rFonts w:ascii="Arial" w:eastAsiaTheme="minorEastAsia" w:hAnsi="Arial" w:cs="Arial"/>
          <w:sz w:val="24"/>
          <w:szCs w:val="24"/>
          <w:lang w:bidi="en-US"/>
        </w:rPr>
        <w:t>Schedule updates</w:t>
      </w:r>
    </w:p>
    <w:p w:rsidR="00C63ECC" w:rsidRPr="009124AE" w:rsidRDefault="00C63ECC" w:rsidP="00C63ECC">
      <w:pPr>
        <w:rPr>
          <w:rFonts w:ascii="Arial" w:hAnsi="Arial" w:cs="Arial"/>
          <w:sz w:val="24"/>
          <w:szCs w:val="24"/>
        </w:rPr>
      </w:pPr>
    </w:p>
    <w:p w:rsidR="00C63ECC" w:rsidRPr="009124AE" w:rsidRDefault="00C63ECC" w:rsidP="00C63ECC">
      <w:pPr>
        <w:rPr>
          <w:rFonts w:ascii="Arial" w:hAnsi="Arial" w:cs="Arial"/>
          <w:sz w:val="24"/>
          <w:szCs w:val="24"/>
        </w:rPr>
      </w:pPr>
      <w:r w:rsidRPr="009124AE">
        <w:rPr>
          <w:rFonts w:ascii="Arial" w:hAnsi="Arial" w:cs="Arial"/>
          <w:sz w:val="24"/>
          <w:szCs w:val="24"/>
        </w:rPr>
        <w:t>The North Dakota website will be updated throughout enrollment, so check back often!</w:t>
      </w:r>
    </w:p>
    <w:p w:rsidR="00C63ECC" w:rsidRPr="009124AE" w:rsidRDefault="00C63ECC" w:rsidP="00F66A21">
      <w:pPr>
        <w:rPr>
          <w:rFonts w:ascii="Arial" w:hAnsi="Arial" w:cs="Arial"/>
          <w:sz w:val="24"/>
          <w:szCs w:val="24"/>
        </w:rPr>
      </w:pPr>
    </w:p>
    <w:sectPr w:rsidR="00C63ECC" w:rsidRPr="009124AE" w:rsidSect="009124A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874" w:rsidRDefault="00813874" w:rsidP="009124AE">
      <w:pPr>
        <w:spacing w:after="0" w:line="240" w:lineRule="auto"/>
      </w:pPr>
      <w:r>
        <w:separator/>
      </w:r>
    </w:p>
  </w:endnote>
  <w:endnote w:type="continuationSeparator" w:id="0">
    <w:p w:rsidR="00813874" w:rsidRDefault="00813874" w:rsidP="0091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Xerox Sans Light">
    <w:altName w:val="Times New Roman"/>
    <w:panose1 w:val="00000000000000000000"/>
    <w:charset w:val="00"/>
    <w:family w:val="modern"/>
    <w:notTrueType/>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604275"/>
      <w:docPartObj>
        <w:docPartGallery w:val="Page Numbers (Bottom of Page)"/>
        <w:docPartUnique/>
      </w:docPartObj>
    </w:sdtPr>
    <w:sdtEndPr>
      <w:rPr>
        <w:noProof/>
      </w:rPr>
    </w:sdtEndPr>
    <w:sdtContent>
      <w:p w:rsidR="009124AE" w:rsidRDefault="009124AE">
        <w:pPr>
          <w:pStyle w:val="Footer"/>
          <w:jc w:val="center"/>
        </w:pPr>
        <w:r>
          <w:fldChar w:fldCharType="begin"/>
        </w:r>
        <w:r>
          <w:instrText xml:space="preserve"> PAGE   \* MERGEFORMAT </w:instrText>
        </w:r>
        <w:r>
          <w:fldChar w:fldCharType="separate"/>
        </w:r>
        <w:r w:rsidR="000F2CAE">
          <w:rPr>
            <w:noProof/>
          </w:rPr>
          <w:t>6</w:t>
        </w:r>
        <w:r>
          <w:rPr>
            <w:noProof/>
          </w:rPr>
          <w:fldChar w:fldCharType="end"/>
        </w:r>
      </w:p>
    </w:sdtContent>
  </w:sdt>
  <w:p w:rsidR="009124AE" w:rsidRDefault="00912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874" w:rsidRDefault="00813874" w:rsidP="009124AE">
      <w:pPr>
        <w:spacing w:after="0" w:line="240" w:lineRule="auto"/>
      </w:pPr>
      <w:r>
        <w:separator/>
      </w:r>
    </w:p>
  </w:footnote>
  <w:footnote w:type="continuationSeparator" w:id="0">
    <w:p w:rsidR="00813874" w:rsidRDefault="00813874" w:rsidP="00912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5CF"/>
    <w:multiLevelType w:val="hybridMultilevel"/>
    <w:tmpl w:val="7588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67590"/>
    <w:multiLevelType w:val="hybridMultilevel"/>
    <w:tmpl w:val="58A8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D1204"/>
    <w:multiLevelType w:val="hybridMultilevel"/>
    <w:tmpl w:val="9A60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D945BF"/>
    <w:multiLevelType w:val="hybridMultilevel"/>
    <w:tmpl w:val="FF924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557C7"/>
    <w:multiLevelType w:val="hybridMultilevel"/>
    <w:tmpl w:val="3440F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295173"/>
    <w:multiLevelType w:val="hybridMultilevel"/>
    <w:tmpl w:val="D218869E"/>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1671CA"/>
    <w:multiLevelType w:val="hybridMultilevel"/>
    <w:tmpl w:val="4A3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E31A0"/>
    <w:multiLevelType w:val="hybridMultilevel"/>
    <w:tmpl w:val="5C80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03E57"/>
    <w:multiLevelType w:val="hybridMultilevel"/>
    <w:tmpl w:val="8A7E8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97943"/>
    <w:multiLevelType w:val="hybridMultilevel"/>
    <w:tmpl w:val="E612FF40"/>
    <w:lvl w:ilvl="0" w:tplc="CDC452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20CAB"/>
    <w:multiLevelType w:val="hybridMultilevel"/>
    <w:tmpl w:val="384E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083D27"/>
    <w:multiLevelType w:val="hybridMultilevel"/>
    <w:tmpl w:val="C126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3"/>
  </w:num>
  <w:num w:numId="5">
    <w:abstractNumId w:val="11"/>
  </w:num>
  <w:num w:numId="6">
    <w:abstractNumId w:val="0"/>
  </w:num>
  <w:num w:numId="7">
    <w:abstractNumId w:val="7"/>
  </w:num>
  <w:num w:numId="8">
    <w:abstractNumId w:val="5"/>
  </w:num>
  <w:num w:numId="9">
    <w:abstractNumId w:val="9"/>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21"/>
    <w:rsid w:val="000203B8"/>
    <w:rsid w:val="000A6FB0"/>
    <w:rsid w:val="000F2CAE"/>
    <w:rsid w:val="00184DAF"/>
    <w:rsid w:val="00273613"/>
    <w:rsid w:val="00457A35"/>
    <w:rsid w:val="004D1CB8"/>
    <w:rsid w:val="00523E67"/>
    <w:rsid w:val="00546A3C"/>
    <w:rsid w:val="00623456"/>
    <w:rsid w:val="006A0ACF"/>
    <w:rsid w:val="006F1060"/>
    <w:rsid w:val="0074420B"/>
    <w:rsid w:val="00762308"/>
    <w:rsid w:val="007670CB"/>
    <w:rsid w:val="008016D2"/>
    <w:rsid w:val="00813874"/>
    <w:rsid w:val="00820591"/>
    <w:rsid w:val="009124AE"/>
    <w:rsid w:val="00924953"/>
    <w:rsid w:val="009B3199"/>
    <w:rsid w:val="009C439D"/>
    <w:rsid w:val="00A21433"/>
    <w:rsid w:val="00B134AD"/>
    <w:rsid w:val="00BA4345"/>
    <w:rsid w:val="00BF569F"/>
    <w:rsid w:val="00C0267A"/>
    <w:rsid w:val="00C63ECC"/>
    <w:rsid w:val="00CA5B02"/>
    <w:rsid w:val="00D260D0"/>
    <w:rsid w:val="00DE686A"/>
    <w:rsid w:val="00DF7E74"/>
    <w:rsid w:val="00E0309F"/>
    <w:rsid w:val="00E330B0"/>
    <w:rsid w:val="00EE2B98"/>
    <w:rsid w:val="00F360BB"/>
    <w:rsid w:val="00F4461A"/>
    <w:rsid w:val="00F66A21"/>
    <w:rsid w:val="00FA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21"/>
  </w:style>
  <w:style w:type="paragraph" w:styleId="Heading1">
    <w:name w:val="heading 1"/>
    <w:basedOn w:val="Normal"/>
    <w:next w:val="Normal"/>
    <w:link w:val="Heading1Char"/>
    <w:uiPriority w:val="9"/>
    <w:qFormat/>
    <w:rsid w:val="00C02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26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
    <w:name w:val="Table of Contents"/>
    <w:basedOn w:val="BodyText"/>
    <w:link w:val="TableofContentsChar"/>
    <w:qFormat/>
    <w:rsid w:val="00F66A21"/>
    <w:pPr>
      <w:spacing w:after="100" w:line="240" w:lineRule="exact"/>
    </w:pPr>
    <w:rPr>
      <w:rFonts w:ascii="Xerox Sans Light" w:eastAsiaTheme="minorEastAsia" w:hAnsi="Xerox Sans Light"/>
      <w:color w:val="000000"/>
      <w:sz w:val="36"/>
      <w:szCs w:val="24"/>
      <w:lang w:bidi="en-US"/>
    </w:rPr>
  </w:style>
  <w:style w:type="character" w:customStyle="1" w:styleId="TableofContentsChar">
    <w:name w:val="Table of Contents Char"/>
    <w:basedOn w:val="BodyTextChar"/>
    <w:link w:val="TableofContents"/>
    <w:rsid w:val="00F66A21"/>
    <w:rPr>
      <w:rFonts w:ascii="Xerox Sans Light" w:eastAsiaTheme="minorEastAsia" w:hAnsi="Xerox Sans Light"/>
      <w:color w:val="000000"/>
      <w:sz w:val="36"/>
      <w:szCs w:val="24"/>
      <w:lang w:bidi="en-US"/>
    </w:rPr>
  </w:style>
  <w:style w:type="paragraph" w:customStyle="1" w:styleId="GlanceIntroduction">
    <w:name w:val="Glance Introduction"/>
    <w:basedOn w:val="TableofContents"/>
    <w:link w:val="GlanceIntroductionChar"/>
    <w:qFormat/>
    <w:rsid w:val="00F66A21"/>
    <w:pPr>
      <w:spacing w:line="320" w:lineRule="exact"/>
    </w:pPr>
    <w:rPr>
      <w:color w:val="878785"/>
      <w:sz w:val="28"/>
    </w:rPr>
  </w:style>
  <w:style w:type="character" w:customStyle="1" w:styleId="GlanceIntroductionChar">
    <w:name w:val="Glance Introduction Char"/>
    <w:basedOn w:val="TableofContentsChar"/>
    <w:link w:val="GlanceIntroduction"/>
    <w:rsid w:val="00F66A21"/>
    <w:rPr>
      <w:rFonts w:ascii="Xerox Sans Light" w:eastAsiaTheme="minorEastAsia" w:hAnsi="Xerox Sans Light"/>
      <w:color w:val="878785"/>
      <w:sz w:val="28"/>
      <w:szCs w:val="24"/>
      <w:lang w:bidi="en-US"/>
    </w:rPr>
  </w:style>
  <w:style w:type="paragraph" w:styleId="BodyText">
    <w:name w:val="Body Text"/>
    <w:basedOn w:val="Normal"/>
    <w:link w:val="BodyTextChar"/>
    <w:uiPriority w:val="99"/>
    <w:semiHidden/>
    <w:unhideWhenUsed/>
    <w:rsid w:val="00F66A21"/>
    <w:pPr>
      <w:spacing w:after="120"/>
    </w:pPr>
  </w:style>
  <w:style w:type="character" w:customStyle="1" w:styleId="BodyTextChar">
    <w:name w:val="Body Text Char"/>
    <w:basedOn w:val="DefaultParagraphFont"/>
    <w:link w:val="BodyText"/>
    <w:uiPriority w:val="99"/>
    <w:semiHidden/>
    <w:rsid w:val="00F66A21"/>
  </w:style>
  <w:style w:type="character" w:styleId="Hyperlink">
    <w:name w:val="Hyperlink"/>
    <w:basedOn w:val="DefaultParagraphFont"/>
    <w:uiPriority w:val="99"/>
    <w:unhideWhenUsed/>
    <w:rsid w:val="00F66A21"/>
    <w:rPr>
      <w:color w:val="0000FF" w:themeColor="hyperlink"/>
      <w:u w:val="single"/>
    </w:rPr>
  </w:style>
  <w:style w:type="table" w:styleId="TableGrid">
    <w:name w:val="Table Grid"/>
    <w:basedOn w:val="TableNormal"/>
    <w:rsid w:val="00F66A21"/>
    <w:rPr>
      <w:rFonts w:eastAsiaTheme="minorEastAsia"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66A21"/>
    <w:pPr>
      <w:spacing w:after="0" w:line="240" w:lineRule="auto"/>
      <w:ind w:left="720"/>
      <w:contextualSpacing/>
    </w:pPr>
    <w:rPr>
      <w:rFonts w:eastAsiaTheme="minorEastAsia"/>
      <w:sz w:val="24"/>
      <w:szCs w:val="24"/>
      <w:lang w:bidi="en-US"/>
    </w:rPr>
  </w:style>
  <w:style w:type="paragraph" w:styleId="BalloonText">
    <w:name w:val="Balloon Text"/>
    <w:basedOn w:val="Normal"/>
    <w:link w:val="BalloonTextChar"/>
    <w:uiPriority w:val="99"/>
    <w:semiHidden/>
    <w:unhideWhenUsed/>
    <w:rsid w:val="00762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08"/>
    <w:rPr>
      <w:rFonts w:ascii="Tahoma" w:hAnsi="Tahoma" w:cs="Tahoma"/>
      <w:sz w:val="16"/>
      <w:szCs w:val="16"/>
    </w:rPr>
  </w:style>
  <w:style w:type="paragraph" w:styleId="BlockText">
    <w:name w:val="Block Text"/>
    <w:aliases w:val="Block Text Char Char"/>
    <w:basedOn w:val="Normal"/>
    <w:link w:val="BlockTextChar"/>
    <w:rsid w:val="00457A35"/>
    <w:pPr>
      <w:spacing w:after="120" w:line="240" w:lineRule="auto"/>
    </w:pPr>
    <w:rPr>
      <w:rFonts w:eastAsiaTheme="minorEastAsia"/>
      <w:sz w:val="24"/>
      <w:szCs w:val="24"/>
      <w:lang w:bidi="en-US"/>
    </w:rPr>
  </w:style>
  <w:style w:type="character" w:customStyle="1" w:styleId="BlockTextChar">
    <w:name w:val="Block Text Char"/>
    <w:aliases w:val="Block Text Char Char Char"/>
    <w:link w:val="BlockText"/>
    <w:rsid w:val="00457A35"/>
    <w:rPr>
      <w:rFonts w:eastAsiaTheme="minorEastAsia"/>
      <w:sz w:val="24"/>
      <w:szCs w:val="24"/>
      <w:lang w:bidi="en-US"/>
    </w:rPr>
  </w:style>
  <w:style w:type="character" w:customStyle="1" w:styleId="Heading1Char">
    <w:name w:val="Heading 1 Char"/>
    <w:basedOn w:val="DefaultParagraphFont"/>
    <w:link w:val="Heading1"/>
    <w:uiPriority w:val="9"/>
    <w:rsid w:val="00C0267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0267A"/>
    <w:pPr>
      <w:outlineLvl w:val="9"/>
    </w:pPr>
    <w:rPr>
      <w:lang w:eastAsia="ja-JP"/>
    </w:rPr>
  </w:style>
  <w:style w:type="paragraph" w:styleId="TOC1">
    <w:name w:val="toc 1"/>
    <w:basedOn w:val="Normal"/>
    <w:next w:val="Normal"/>
    <w:autoRedefine/>
    <w:uiPriority w:val="39"/>
    <w:unhideWhenUsed/>
    <w:rsid w:val="00C0267A"/>
    <w:pPr>
      <w:spacing w:after="100"/>
    </w:pPr>
  </w:style>
  <w:style w:type="character" w:customStyle="1" w:styleId="Heading2Char">
    <w:name w:val="Heading 2 Char"/>
    <w:basedOn w:val="DefaultParagraphFont"/>
    <w:link w:val="Heading2"/>
    <w:uiPriority w:val="9"/>
    <w:semiHidden/>
    <w:rsid w:val="00C0267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0267A"/>
    <w:pPr>
      <w:spacing w:after="100"/>
      <w:ind w:left="220"/>
    </w:pPr>
  </w:style>
  <w:style w:type="paragraph" w:styleId="Header">
    <w:name w:val="header"/>
    <w:basedOn w:val="Normal"/>
    <w:link w:val="HeaderChar"/>
    <w:uiPriority w:val="99"/>
    <w:unhideWhenUsed/>
    <w:rsid w:val="0091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4AE"/>
  </w:style>
  <w:style w:type="paragraph" w:styleId="Footer">
    <w:name w:val="footer"/>
    <w:basedOn w:val="Normal"/>
    <w:link w:val="FooterChar"/>
    <w:uiPriority w:val="99"/>
    <w:unhideWhenUsed/>
    <w:rsid w:val="0091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21"/>
  </w:style>
  <w:style w:type="paragraph" w:styleId="Heading1">
    <w:name w:val="heading 1"/>
    <w:basedOn w:val="Normal"/>
    <w:next w:val="Normal"/>
    <w:link w:val="Heading1Char"/>
    <w:uiPriority w:val="9"/>
    <w:qFormat/>
    <w:rsid w:val="00C02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26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
    <w:name w:val="Table of Contents"/>
    <w:basedOn w:val="BodyText"/>
    <w:link w:val="TableofContentsChar"/>
    <w:qFormat/>
    <w:rsid w:val="00F66A21"/>
    <w:pPr>
      <w:spacing w:after="100" w:line="240" w:lineRule="exact"/>
    </w:pPr>
    <w:rPr>
      <w:rFonts w:ascii="Xerox Sans Light" w:eastAsiaTheme="minorEastAsia" w:hAnsi="Xerox Sans Light"/>
      <w:color w:val="000000"/>
      <w:sz w:val="36"/>
      <w:szCs w:val="24"/>
      <w:lang w:bidi="en-US"/>
    </w:rPr>
  </w:style>
  <w:style w:type="character" w:customStyle="1" w:styleId="TableofContentsChar">
    <w:name w:val="Table of Contents Char"/>
    <w:basedOn w:val="BodyTextChar"/>
    <w:link w:val="TableofContents"/>
    <w:rsid w:val="00F66A21"/>
    <w:rPr>
      <w:rFonts w:ascii="Xerox Sans Light" w:eastAsiaTheme="minorEastAsia" w:hAnsi="Xerox Sans Light"/>
      <w:color w:val="000000"/>
      <w:sz w:val="36"/>
      <w:szCs w:val="24"/>
      <w:lang w:bidi="en-US"/>
    </w:rPr>
  </w:style>
  <w:style w:type="paragraph" w:customStyle="1" w:styleId="GlanceIntroduction">
    <w:name w:val="Glance Introduction"/>
    <w:basedOn w:val="TableofContents"/>
    <w:link w:val="GlanceIntroductionChar"/>
    <w:qFormat/>
    <w:rsid w:val="00F66A21"/>
    <w:pPr>
      <w:spacing w:line="320" w:lineRule="exact"/>
    </w:pPr>
    <w:rPr>
      <w:color w:val="878785"/>
      <w:sz w:val="28"/>
    </w:rPr>
  </w:style>
  <w:style w:type="character" w:customStyle="1" w:styleId="GlanceIntroductionChar">
    <w:name w:val="Glance Introduction Char"/>
    <w:basedOn w:val="TableofContentsChar"/>
    <w:link w:val="GlanceIntroduction"/>
    <w:rsid w:val="00F66A21"/>
    <w:rPr>
      <w:rFonts w:ascii="Xerox Sans Light" w:eastAsiaTheme="minorEastAsia" w:hAnsi="Xerox Sans Light"/>
      <w:color w:val="878785"/>
      <w:sz w:val="28"/>
      <w:szCs w:val="24"/>
      <w:lang w:bidi="en-US"/>
    </w:rPr>
  </w:style>
  <w:style w:type="paragraph" w:styleId="BodyText">
    <w:name w:val="Body Text"/>
    <w:basedOn w:val="Normal"/>
    <w:link w:val="BodyTextChar"/>
    <w:uiPriority w:val="99"/>
    <w:semiHidden/>
    <w:unhideWhenUsed/>
    <w:rsid w:val="00F66A21"/>
    <w:pPr>
      <w:spacing w:after="120"/>
    </w:pPr>
  </w:style>
  <w:style w:type="character" w:customStyle="1" w:styleId="BodyTextChar">
    <w:name w:val="Body Text Char"/>
    <w:basedOn w:val="DefaultParagraphFont"/>
    <w:link w:val="BodyText"/>
    <w:uiPriority w:val="99"/>
    <w:semiHidden/>
    <w:rsid w:val="00F66A21"/>
  </w:style>
  <w:style w:type="character" w:styleId="Hyperlink">
    <w:name w:val="Hyperlink"/>
    <w:basedOn w:val="DefaultParagraphFont"/>
    <w:uiPriority w:val="99"/>
    <w:unhideWhenUsed/>
    <w:rsid w:val="00F66A21"/>
    <w:rPr>
      <w:color w:val="0000FF" w:themeColor="hyperlink"/>
      <w:u w:val="single"/>
    </w:rPr>
  </w:style>
  <w:style w:type="table" w:styleId="TableGrid">
    <w:name w:val="Table Grid"/>
    <w:basedOn w:val="TableNormal"/>
    <w:rsid w:val="00F66A21"/>
    <w:rPr>
      <w:rFonts w:eastAsiaTheme="minorEastAsia"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66A21"/>
    <w:pPr>
      <w:spacing w:after="0" w:line="240" w:lineRule="auto"/>
      <w:ind w:left="720"/>
      <w:contextualSpacing/>
    </w:pPr>
    <w:rPr>
      <w:rFonts w:eastAsiaTheme="minorEastAsia"/>
      <w:sz w:val="24"/>
      <w:szCs w:val="24"/>
      <w:lang w:bidi="en-US"/>
    </w:rPr>
  </w:style>
  <w:style w:type="paragraph" w:styleId="BalloonText">
    <w:name w:val="Balloon Text"/>
    <w:basedOn w:val="Normal"/>
    <w:link w:val="BalloonTextChar"/>
    <w:uiPriority w:val="99"/>
    <w:semiHidden/>
    <w:unhideWhenUsed/>
    <w:rsid w:val="00762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08"/>
    <w:rPr>
      <w:rFonts w:ascii="Tahoma" w:hAnsi="Tahoma" w:cs="Tahoma"/>
      <w:sz w:val="16"/>
      <w:szCs w:val="16"/>
    </w:rPr>
  </w:style>
  <w:style w:type="paragraph" w:styleId="BlockText">
    <w:name w:val="Block Text"/>
    <w:aliases w:val="Block Text Char Char"/>
    <w:basedOn w:val="Normal"/>
    <w:link w:val="BlockTextChar"/>
    <w:rsid w:val="00457A35"/>
    <w:pPr>
      <w:spacing w:after="120" w:line="240" w:lineRule="auto"/>
    </w:pPr>
    <w:rPr>
      <w:rFonts w:eastAsiaTheme="minorEastAsia"/>
      <w:sz w:val="24"/>
      <w:szCs w:val="24"/>
      <w:lang w:bidi="en-US"/>
    </w:rPr>
  </w:style>
  <w:style w:type="character" w:customStyle="1" w:styleId="BlockTextChar">
    <w:name w:val="Block Text Char"/>
    <w:aliases w:val="Block Text Char Char Char"/>
    <w:link w:val="BlockText"/>
    <w:rsid w:val="00457A35"/>
    <w:rPr>
      <w:rFonts w:eastAsiaTheme="minorEastAsia"/>
      <w:sz w:val="24"/>
      <w:szCs w:val="24"/>
      <w:lang w:bidi="en-US"/>
    </w:rPr>
  </w:style>
  <w:style w:type="character" w:customStyle="1" w:styleId="Heading1Char">
    <w:name w:val="Heading 1 Char"/>
    <w:basedOn w:val="DefaultParagraphFont"/>
    <w:link w:val="Heading1"/>
    <w:uiPriority w:val="9"/>
    <w:rsid w:val="00C0267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0267A"/>
    <w:pPr>
      <w:outlineLvl w:val="9"/>
    </w:pPr>
    <w:rPr>
      <w:lang w:eastAsia="ja-JP"/>
    </w:rPr>
  </w:style>
  <w:style w:type="paragraph" w:styleId="TOC1">
    <w:name w:val="toc 1"/>
    <w:basedOn w:val="Normal"/>
    <w:next w:val="Normal"/>
    <w:autoRedefine/>
    <w:uiPriority w:val="39"/>
    <w:unhideWhenUsed/>
    <w:rsid w:val="00C0267A"/>
    <w:pPr>
      <w:spacing w:after="100"/>
    </w:pPr>
  </w:style>
  <w:style w:type="character" w:customStyle="1" w:styleId="Heading2Char">
    <w:name w:val="Heading 2 Char"/>
    <w:basedOn w:val="DefaultParagraphFont"/>
    <w:link w:val="Heading2"/>
    <w:uiPriority w:val="9"/>
    <w:semiHidden/>
    <w:rsid w:val="00C0267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0267A"/>
    <w:pPr>
      <w:spacing w:after="100"/>
      <w:ind w:left="220"/>
    </w:pPr>
  </w:style>
  <w:style w:type="paragraph" w:styleId="Header">
    <w:name w:val="header"/>
    <w:basedOn w:val="Normal"/>
    <w:link w:val="HeaderChar"/>
    <w:uiPriority w:val="99"/>
    <w:unhideWhenUsed/>
    <w:rsid w:val="0091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4AE"/>
  </w:style>
  <w:style w:type="paragraph" w:styleId="Footer">
    <w:name w:val="footer"/>
    <w:basedOn w:val="Normal"/>
    <w:link w:val="FooterChar"/>
    <w:uiPriority w:val="99"/>
    <w:unhideWhenUsed/>
    <w:rsid w:val="0091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nd.gov/dhs/info/mmis.html"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hsmmis@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10DC9-0D9E-4764-BB95-091D5BE1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Brabandt, Tory W.</dc:creator>
  <cp:lastModifiedBy>Brabandt, Tory W.</cp:lastModifiedBy>
  <cp:revision>15</cp:revision>
  <dcterms:created xsi:type="dcterms:W3CDTF">2013-03-13T13:40:00Z</dcterms:created>
  <dcterms:modified xsi:type="dcterms:W3CDTF">2013-04-03T20:35:00Z</dcterms:modified>
</cp:coreProperties>
</file>